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989DEA" w14:textId="77777777" w:rsidR="00E67420" w:rsidRPr="00C03C4C" w:rsidRDefault="00E67420" w:rsidP="00AA751A">
      <w:pPr>
        <w:spacing w:after="80"/>
        <w:ind w:left="709" w:hanging="709"/>
        <w:jc w:val="right"/>
        <w:rPr>
          <w:rFonts w:ascii="Arial" w:hAnsi="Arial" w:cs="Arial"/>
          <w:b/>
          <w:bCs/>
          <w:sz w:val="24"/>
          <w:szCs w:val="24"/>
          <w:lang w:val="et-EE"/>
        </w:rPr>
      </w:pPr>
    </w:p>
    <w:p w14:paraId="39EEFDD0" w14:textId="77777777" w:rsidR="00E67420" w:rsidRPr="00C03C4C" w:rsidRDefault="00E67420" w:rsidP="00AA751A">
      <w:pPr>
        <w:spacing w:after="80"/>
        <w:ind w:left="709" w:hanging="709"/>
        <w:jc w:val="right"/>
        <w:rPr>
          <w:rFonts w:ascii="Arial" w:hAnsi="Arial" w:cs="Arial"/>
          <w:b/>
          <w:bCs/>
          <w:sz w:val="24"/>
          <w:szCs w:val="24"/>
          <w:lang w:val="et-EE"/>
        </w:rPr>
      </w:pPr>
    </w:p>
    <w:p w14:paraId="208BEC4E" w14:textId="77777777" w:rsidR="00E67420" w:rsidRPr="00C03C4C" w:rsidRDefault="00F43491" w:rsidP="00F43491">
      <w:pPr>
        <w:spacing w:after="80"/>
        <w:ind w:left="709" w:hanging="709"/>
        <w:rPr>
          <w:rFonts w:ascii="Arial" w:hAnsi="Arial" w:cs="Arial"/>
          <w:b/>
          <w:bCs/>
          <w:sz w:val="40"/>
          <w:szCs w:val="40"/>
          <w:lang w:val="et-EE"/>
        </w:rPr>
      </w:pPr>
      <w:r w:rsidRPr="00C03C4C">
        <w:rPr>
          <w:rFonts w:ascii="Arial" w:hAnsi="Arial" w:cs="Arial"/>
          <w:noProof/>
          <w:szCs w:val="24"/>
          <w:lang w:val="et-EE" w:eastAsia="et-EE"/>
        </w:rPr>
        <w:drawing>
          <wp:inline distT="0" distB="0" distL="0" distR="0" wp14:anchorId="1F6C3142" wp14:editId="14AA6162">
            <wp:extent cx="1320165" cy="1320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165" cy="1320165"/>
                    </a:xfrm>
                    <a:prstGeom prst="rect">
                      <a:avLst/>
                    </a:prstGeom>
                    <a:noFill/>
                    <a:ln>
                      <a:noFill/>
                    </a:ln>
                  </pic:spPr>
                </pic:pic>
              </a:graphicData>
            </a:graphic>
          </wp:inline>
        </w:drawing>
      </w:r>
    </w:p>
    <w:p w14:paraId="32F53AB6" w14:textId="77777777" w:rsidR="00E67420" w:rsidRPr="00C03C4C" w:rsidRDefault="00E67420" w:rsidP="00AA751A">
      <w:pPr>
        <w:spacing w:after="80"/>
        <w:ind w:left="709" w:hanging="709"/>
        <w:jc w:val="right"/>
        <w:rPr>
          <w:rFonts w:ascii="Arial" w:hAnsi="Arial" w:cs="Arial"/>
          <w:b/>
          <w:bCs/>
          <w:sz w:val="40"/>
          <w:szCs w:val="40"/>
          <w:lang w:val="et-EE"/>
        </w:rPr>
      </w:pPr>
    </w:p>
    <w:p w14:paraId="04DA31CF" w14:textId="77777777" w:rsidR="00E67420" w:rsidRPr="00C03C4C" w:rsidRDefault="00E67420" w:rsidP="00AA751A">
      <w:pPr>
        <w:spacing w:after="80"/>
        <w:ind w:left="709" w:hanging="709"/>
        <w:jc w:val="right"/>
        <w:rPr>
          <w:rFonts w:ascii="Arial" w:hAnsi="Arial" w:cs="Arial"/>
          <w:b/>
          <w:bCs/>
          <w:sz w:val="40"/>
          <w:szCs w:val="40"/>
          <w:lang w:val="et-EE"/>
        </w:rPr>
      </w:pPr>
    </w:p>
    <w:p w14:paraId="41B595EF" w14:textId="77777777" w:rsidR="00E67420" w:rsidRPr="00C03C4C" w:rsidRDefault="00E67420" w:rsidP="00AA751A">
      <w:pPr>
        <w:spacing w:after="80"/>
        <w:ind w:left="709" w:hanging="709"/>
        <w:jc w:val="right"/>
        <w:rPr>
          <w:rFonts w:ascii="Arial" w:hAnsi="Arial" w:cs="Arial"/>
          <w:b/>
          <w:bCs/>
          <w:sz w:val="40"/>
          <w:szCs w:val="40"/>
          <w:lang w:val="et-EE"/>
        </w:rPr>
      </w:pPr>
    </w:p>
    <w:p w14:paraId="6E45D374" w14:textId="77777777" w:rsidR="00E67420" w:rsidRPr="00C03C4C" w:rsidRDefault="00E67420" w:rsidP="00AA751A">
      <w:pPr>
        <w:spacing w:after="80"/>
        <w:ind w:left="709" w:hanging="709"/>
        <w:jc w:val="right"/>
        <w:rPr>
          <w:rFonts w:ascii="Arial" w:hAnsi="Arial" w:cs="Arial"/>
          <w:b/>
          <w:bCs/>
          <w:sz w:val="40"/>
          <w:szCs w:val="40"/>
          <w:lang w:val="et-EE"/>
        </w:rPr>
      </w:pPr>
    </w:p>
    <w:p w14:paraId="07CDFCFC" w14:textId="77777777" w:rsidR="00E67420" w:rsidRPr="00C03C4C" w:rsidRDefault="00E67420" w:rsidP="00AA751A">
      <w:pPr>
        <w:spacing w:after="80"/>
        <w:ind w:left="709" w:hanging="709"/>
        <w:jc w:val="right"/>
        <w:rPr>
          <w:rFonts w:ascii="Arial" w:hAnsi="Arial" w:cs="Arial"/>
          <w:b/>
          <w:bCs/>
          <w:sz w:val="40"/>
          <w:szCs w:val="40"/>
          <w:lang w:val="et-EE"/>
        </w:rPr>
      </w:pPr>
    </w:p>
    <w:p w14:paraId="046EFC22" w14:textId="77777777" w:rsidR="00E67420" w:rsidRPr="00C03C4C" w:rsidRDefault="00E67420" w:rsidP="00AA751A">
      <w:pPr>
        <w:spacing w:after="80"/>
        <w:ind w:left="709" w:hanging="709"/>
        <w:jc w:val="right"/>
        <w:rPr>
          <w:rFonts w:ascii="Arial" w:hAnsi="Arial" w:cs="Arial"/>
          <w:sz w:val="40"/>
          <w:szCs w:val="40"/>
          <w:lang w:val="et-EE"/>
        </w:rPr>
      </w:pPr>
    </w:p>
    <w:p w14:paraId="30CB5AC0" w14:textId="77777777" w:rsidR="0074670B" w:rsidRPr="00C03C4C" w:rsidRDefault="0074670B" w:rsidP="0074670B">
      <w:pPr>
        <w:pStyle w:val="BodyText2"/>
        <w:ind w:left="709" w:hanging="709"/>
        <w:jc w:val="left"/>
        <w:rPr>
          <w:b/>
          <w:bCs/>
          <w:noProof w:val="0"/>
          <w:sz w:val="52"/>
          <w:szCs w:val="52"/>
        </w:rPr>
      </w:pPr>
    </w:p>
    <w:p w14:paraId="04654CA6" w14:textId="77777777" w:rsidR="0074670B" w:rsidRPr="00C03C4C" w:rsidRDefault="0074670B" w:rsidP="0074670B">
      <w:pPr>
        <w:pStyle w:val="BodyText2"/>
        <w:ind w:left="709" w:hanging="709"/>
        <w:jc w:val="left"/>
        <w:rPr>
          <w:b/>
          <w:bCs/>
          <w:noProof w:val="0"/>
          <w:sz w:val="52"/>
          <w:szCs w:val="52"/>
        </w:rPr>
      </w:pPr>
    </w:p>
    <w:p w14:paraId="3D3A2810" w14:textId="77777777" w:rsidR="0074670B" w:rsidRPr="00C03C4C" w:rsidRDefault="0074670B" w:rsidP="0074670B">
      <w:pPr>
        <w:pStyle w:val="BodyText2"/>
        <w:ind w:left="709" w:hanging="709"/>
        <w:jc w:val="left"/>
        <w:rPr>
          <w:b/>
          <w:bCs/>
          <w:noProof w:val="0"/>
          <w:sz w:val="52"/>
          <w:szCs w:val="52"/>
        </w:rPr>
      </w:pPr>
    </w:p>
    <w:p w14:paraId="7B1FCAA5" w14:textId="77777777" w:rsidR="0074670B" w:rsidRPr="00C03C4C" w:rsidRDefault="0074670B" w:rsidP="0074670B">
      <w:pPr>
        <w:pStyle w:val="BodyText2"/>
        <w:ind w:left="709" w:hanging="709"/>
        <w:jc w:val="left"/>
        <w:rPr>
          <w:b/>
          <w:bCs/>
          <w:noProof w:val="0"/>
          <w:sz w:val="52"/>
          <w:szCs w:val="52"/>
        </w:rPr>
      </w:pPr>
      <w:bookmarkStart w:id="0" w:name="_GoBack"/>
      <w:bookmarkEnd w:id="0"/>
    </w:p>
    <w:p w14:paraId="0DAE1E2C" w14:textId="77777777" w:rsidR="0074670B" w:rsidRPr="00C03C4C" w:rsidRDefault="0074670B" w:rsidP="0074670B">
      <w:pPr>
        <w:pStyle w:val="BodyText2"/>
        <w:ind w:left="709" w:hanging="709"/>
        <w:jc w:val="left"/>
        <w:rPr>
          <w:b/>
          <w:bCs/>
          <w:noProof w:val="0"/>
          <w:sz w:val="52"/>
          <w:szCs w:val="52"/>
        </w:rPr>
      </w:pPr>
    </w:p>
    <w:p w14:paraId="6BC825C5" w14:textId="77777777" w:rsidR="0074670B" w:rsidRPr="00C03C4C" w:rsidRDefault="0074670B" w:rsidP="0074670B">
      <w:pPr>
        <w:pStyle w:val="BodyText2"/>
        <w:ind w:left="709" w:hanging="709"/>
        <w:jc w:val="left"/>
        <w:rPr>
          <w:b/>
          <w:bCs/>
          <w:noProof w:val="0"/>
          <w:sz w:val="52"/>
          <w:szCs w:val="52"/>
        </w:rPr>
      </w:pPr>
    </w:p>
    <w:p w14:paraId="785DE1B6" w14:textId="66E6D251" w:rsidR="00E67420" w:rsidRPr="00C03C4C" w:rsidRDefault="00E67420" w:rsidP="0074670B">
      <w:pPr>
        <w:pStyle w:val="BodyText2"/>
        <w:ind w:left="709" w:hanging="709"/>
        <w:jc w:val="left"/>
        <w:rPr>
          <w:b/>
          <w:bCs/>
          <w:noProof w:val="0"/>
          <w:sz w:val="52"/>
          <w:szCs w:val="52"/>
        </w:rPr>
      </w:pPr>
      <w:r w:rsidRPr="00C03C4C">
        <w:rPr>
          <w:b/>
          <w:bCs/>
          <w:noProof w:val="0"/>
          <w:sz w:val="52"/>
          <w:szCs w:val="52"/>
        </w:rPr>
        <w:t>Eesti 201</w:t>
      </w:r>
      <w:r w:rsidR="00916E05" w:rsidRPr="00C03C4C">
        <w:rPr>
          <w:b/>
          <w:bCs/>
          <w:noProof w:val="0"/>
          <w:sz w:val="52"/>
          <w:szCs w:val="52"/>
        </w:rPr>
        <w:t>8</w:t>
      </w:r>
      <w:r w:rsidRPr="00C03C4C">
        <w:rPr>
          <w:b/>
          <w:bCs/>
          <w:noProof w:val="0"/>
          <w:sz w:val="52"/>
          <w:szCs w:val="52"/>
        </w:rPr>
        <w:t>.</w:t>
      </w:r>
      <w:r w:rsidR="00E6562A" w:rsidRPr="00C03C4C">
        <w:rPr>
          <w:b/>
          <w:bCs/>
          <w:noProof w:val="0"/>
          <w:sz w:val="52"/>
          <w:szCs w:val="52"/>
        </w:rPr>
        <w:t xml:space="preserve"> </w:t>
      </w:r>
      <w:r w:rsidRPr="00C03C4C">
        <w:rPr>
          <w:b/>
          <w:bCs/>
          <w:noProof w:val="0"/>
          <w:sz w:val="52"/>
          <w:szCs w:val="52"/>
        </w:rPr>
        <w:t xml:space="preserve">a väikeste </w:t>
      </w:r>
    </w:p>
    <w:p w14:paraId="44A8F9BB" w14:textId="77777777" w:rsidR="00E67420" w:rsidRPr="00C03C4C" w:rsidRDefault="00E67420" w:rsidP="0074670B">
      <w:pPr>
        <w:pStyle w:val="BodyText2"/>
        <w:ind w:left="709" w:hanging="709"/>
        <w:jc w:val="left"/>
        <w:rPr>
          <w:b/>
          <w:bCs/>
          <w:noProof w:val="0"/>
          <w:sz w:val="52"/>
          <w:szCs w:val="52"/>
        </w:rPr>
      </w:pPr>
      <w:r w:rsidRPr="00C03C4C">
        <w:rPr>
          <w:b/>
          <w:bCs/>
          <w:noProof w:val="0"/>
          <w:sz w:val="52"/>
          <w:szCs w:val="52"/>
        </w:rPr>
        <w:t>karikavõistluste juhend</w:t>
      </w:r>
    </w:p>
    <w:p w14:paraId="21814317" w14:textId="77777777" w:rsidR="00E67420" w:rsidRPr="00C03C4C" w:rsidRDefault="00E67420" w:rsidP="00AA751A">
      <w:pPr>
        <w:spacing w:after="80"/>
        <w:ind w:left="709" w:hanging="709"/>
        <w:jc w:val="right"/>
        <w:rPr>
          <w:rFonts w:ascii="Arial" w:hAnsi="Arial" w:cs="Arial"/>
          <w:b/>
          <w:bCs/>
          <w:sz w:val="40"/>
          <w:szCs w:val="40"/>
          <w:lang w:val="et-EE"/>
        </w:rPr>
      </w:pPr>
    </w:p>
    <w:p w14:paraId="76F7A01F" w14:textId="77777777" w:rsidR="00E67420" w:rsidRPr="00C03C4C" w:rsidRDefault="00E67420" w:rsidP="00AA751A">
      <w:pPr>
        <w:spacing w:after="80"/>
        <w:ind w:left="709" w:hanging="709"/>
        <w:jc w:val="right"/>
        <w:rPr>
          <w:rFonts w:ascii="Arial" w:hAnsi="Arial" w:cs="Arial"/>
          <w:b/>
          <w:bCs/>
          <w:sz w:val="40"/>
          <w:szCs w:val="40"/>
          <w:lang w:val="et-EE"/>
        </w:rPr>
      </w:pPr>
    </w:p>
    <w:p w14:paraId="14C6AC24" w14:textId="77777777" w:rsidR="00E67420" w:rsidRPr="00C03C4C" w:rsidRDefault="00E67420" w:rsidP="00AA751A">
      <w:pPr>
        <w:spacing w:after="80"/>
        <w:ind w:left="709" w:hanging="709"/>
        <w:jc w:val="right"/>
        <w:rPr>
          <w:rFonts w:ascii="Arial" w:hAnsi="Arial" w:cs="Arial"/>
          <w:b/>
          <w:bCs/>
          <w:sz w:val="40"/>
          <w:szCs w:val="40"/>
          <w:lang w:val="et-EE"/>
        </w:rPr>
      </w:pPr>
    </w:p>
    <w:p w14:paraId="24C6A3B1" w14:textId="77777777" w:rsidR="00E67420" w:rsidRPr="00C03C4C" w:rsidRDefault="00E67420" w:rsidP="00AA751A">
      <w:pPr>
        <w:spacing w:after="80"/>
        <w:ind w:left="709" w:hanging="709"/>
        <w:jc w:val="right"/>
        <w:rPr>
          <w:rFonts w:ascii="Arial" w:hAnsi="Arial" w:cs="Arial"/>
          <w:b/>
          <w:bCs/>
          <w:sz w:val="40"/>
          <w:szCs w:val="40"/>
          <w:lang w:val="et-EE"/>
        </w:rPr>
      </w:pPr>
    </w:p>
    <w:p w14:paraId="73828322" w14:textId="77777777" w:rsidR="00E67420" w:rsidRPr="00C03C4C" w:rsidRDefault="00E67420" w:rsidP="006C13C4">
      <w:pPr>
        <w:spacing w:afterLines="80" w:after="192"/>
        <w:jc w:val="center"/>
        <w:rPr>
          <w:rFonts w:ascii="Arial" w:hAnsi="Arial" w:cs="Arial"/>
          <w:b/>
          <w:sz w:val="24"/>
          <w:szCs w:val="24"/>
          <w:lang w:val="et-EE"/>
        </w:rPr>
      </w:pPr>
      <w:bookmarkStart w:id="1" w:name="_Toc220740079"/>
      <w:bookmarkStart w:id="2" w:name="_Toc249877306"/>
      <w:r w:rsidRPr="00C03C4C">
        <w:rPr>
          <w:rFonts w:ascii="Arial" w:hAnsi="Arial" w:cs="Arial"/>
          <w:lang w:val="et-EE"/>
        </w:rPr>
        <w:br w:type="page"/>
      </w:r>
      <w:r w:rsidRPr="00C03C4C">
        <w:rPr>
          <w:rFonts w:ascii="Arial" w:hAnsi="Arial" w:cs="Arial"/>
          <w:b/>
          <w:sz w:val="24"/>
          <w:szCs w:val="24"/>
          <w:lang w:val="et-EE"/>
        </w:rPr>
        <w:lastRenderedPageBreak/>
        <w:t>SISUKORD</w:t>
      </w:r>
      <w:bookmarkEnd w:id="1"/>
      <w:bookmarkEnd w:id="2"/>
    </w:p>
    <w:p w14:paraId="70ED9447" w14:textId="77777777" w:rsidR="00E67420" w:rsidRPr="00C03C4C" w:rsidRDefault="00E67420" w:rsidP="006C13C4">
      <w:pPr>
        <w:pStyle w:val="Indeks"/>
        <w:suppressLineNumbers w:val="0"/>
        <w:spacing w:afterLines="80" w:after="192"/>
        <w:ind w:left="709" w:hanging="709"/>
        <w:rPr>
          <w:rFonts w:ascii="Arial" w:hAnsi="Arial" w:cs="Arial"/>
          <w:sz w:val="24"/>
          <w:szCs w:val="24"/>
          <w:lang w:val="et-EE"/>
        </w:rPr>
      </w:pPr>
    </w:p>
    <w:p w14:paraId="79339DC2" w14:textId="7E334A85" w:rsidR="00B4312B" w:rsidRPr="00C03C4C" w:rsidRDefault="00E67420">
      <w:pPr>
        <w:pStyle w:val="TOC1"/>
        <w:rPr>
          <w:b w:val="0"/>
          <w:bCs w:val="0"/>
          <w:noProof/>
          <w:sz w:val="22"/>
          <w:szCs w:val="22"/>
          <w:lang w:eastAsia="et-EE"/>
        </w:rPr>
      </w:pPr>
      <w:r w:rsidRPr="00C03C4C">
        <w:rPr>
          <w:sz w:val="24"/>
          <w:szCs w:val="24"/>
        </w:rPr>
        <w:fldChar w:fldCharType="begin"/>
      </w:r>
      <w:r w:rsidRPr="00C03C4C">
        <w:rPr>
          <w:sz w:val="24"/>
          <w:szCs w:val="24"/>
        </w:rPr>
        <w:instrText xml:space="preserve"> TOC \o "1-3" \h \z </w:instrText>
      </w:r>
      <w:r w:rsidRPr="00C03C4C">
        <w:rPr>
          <w:sz w:val="24"/>
          <w:szCs w:val="24"/>
        </w:rPr>
        <w:fldChar w:fldCharType="separate"/>
      </w:r>
      <w:hyperlink w:anchor="_Toc504990121" w:history="1">
        <w:r w:rsidR="00B4312B" w:rsidRPr="00C03C4C">
          <w:rPr>
            <w:rStyle w:val="Hyperlink"/>
            <w:rFonts w:ascii="Arial" w:hAnsi="Arial" w:cs="Arial"/>
            <w:noProof/>
            <w:color w:val="auto"/>
          </w:rPr>
          <w:t>Preambul</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_Toc504990121 \h </w:instrText>
        </w:r>
        <w:r w:rsidR="00B4312B" w:rsidRPr="00C03C4C">
          <w:rPr>
            <w:noProof/>
            <w:webHidden/>
          </w:rPr>
        </w:r>
        <w:r w:rsidR="00B4312B" w:rsidRPr="00C03C4C">
          <w:rPr>
            <w:noProof/>
            <w:webHidden/>
          </w:rPr>
          <w:fldChar w:fldCharType="separate"/>
        </w:r>
        <w:r w:rsidR="00C03C4C" w:rsidRPr="00C03C4C">
          <w:rPr>
            <w:noProof/>
            <w:webHidden/>
          </w:rPr>
          <w:t>4</w:t>
        </w:r>
        <w:r w:rsidR="00B4312B" w:rsidRPr="00C03C4C">
          <w:rPr>
            <w:noProof/>
            <w:webHidden/>
          </w:rPr>
          <w:fldChar w:fldCharType="end"/>
        </w:r>
      </w:hyperlink>
    </w:p>
    <w:p w14:paraId="4C382066" w14:textId="00790022" w:rsidR="00B4312B" w:rsidRPr="00C03C4C" w:rsidRDefault="00C03C4C">
      <w:pPr>
        <w:pStyle w:val="TOC1"/>
        <w:rPr>
          <w:b w:val="0"/>
          <w:bCs w:val="0"/>
          <w:noProof/>
          <w:sz w:val="22"/>
          <w:szCs w:val="22"/>
          <w:lang w:eastAsia="et-EE"/>
        </w:rPr>
      </w:pPr>
      <w:hyperlink w:anchor="_Toc504990122" w:history="1">
        <w:r w:rsidR="00B4312B" w:rsidRPr="00C03C4C">
          <w:rPr>
            <w:rStyle w:val="Hyperlink"/>
            <w:rFonts w:ascii="Arial" w:hAnsi="Arial" w:cs="Arial"/>
            <w:noProof/>
            <w:color w:val="auto"/>
          </w:rPr>
          <w:t>I ÜLDSÄTTED</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_Toc504990122 \h </w:instrText>
        </w:r>
        <w:r w:rsidR="00B4312B" w:rsidRPr="00C03C4C">
          <w:rPr>
            <w:noProof/>
            <w:webHidden/>
          </w:rPr>
        </w:r>
        <w:r w:rsidR="00B4312B" w:rsidRPr="00C03C4C">
          <w:rPr>
            <w:noProof/>
            <w:webHidden/>
          </w:rPr>
          <w:fldChar w:fldCharType="separate"/>
        </w:r>
        <w:r w:rsidRPr="00C03C4C">
          <w:rPr>
            <w:noProof/>
            <w:webHidden/>
          </w:rPr>
          <w:t>4</w:t>
        </w:r>
        <w:r w:rsidR="00B4312B" w:rsidRPr="00C03C4C">
          <w:rPr>
            <w:noProof/>
            <w:webHidden/>
          </w:rPr>
          <w:fldChar w:fldCharType="end"/>
        </w:r>
      </w:hyperlink>
    </w:p>
    <w:p w14:paraId="203FCBE3" w14:textId="09DF4FD5" w:rsidR="00B4312B" w:rsidRPr="00C03C4C" w:rsidRDefault="00C03C4C" w:rsidP="005E3C0F">
      <w:pPr>
        <w:pStyle w:val="TOC2"/>
        <w:rPr>
          <w:lang w:eastAsia="et-EE"/>
        </w:rPr>
      </w:pPr>
      <w:hyperlink w:anchor="_Toc504990123" w:history="1">
        <w:r w:rsidR="00B4312B" w:rsidRPr="00C03C4C">
          <w:rPr>
            <w:rStyle w:val="Hyperlink"/>
            <w:rFonts w:ascii="Arial" w:hAnsi="Arial" w:cs="Arial"/>
            <w:color w:val="auto"/>
          </w:rPr>
          <w:t>Artikkel 1 – Reguleerimisala</w:t>
        </w:r>
        <w:r w:rsidR="00B4312B" w:rsidRPr="00C03C4C">
          <w:rPr>
            <w:webHidden/>
          </w:rPr>
          <w:tab/>
        </w:r>
        <w:r w:rsidR="00B4312B" w:rsidRPr="00C03C4C">
          <w:rPr>
            <w:webHidden/>
          </w:rPr>
          <w:fldChar w:fldCharType="begin"/>
        </w:r>
        <w:r w:rsidR="00B4312B" w:rsidRPr="00C03C4C">
          <w:rPr>
            <w:webHidden/>
          </w:rPr>
          <w:instrText xml:space="preserve"> PAGEREF _Toc504990123 \h </w:instrText>
        </w:r>
        <w:r w:rsidR="00B4312B" w:rsidRPr="00C03C4C">
          <w:rPr>
            <w:webHidden/>
          </w:rPr>
        </w:r>
        <w:r w:rsidR="00B4312B" w:rsidRPr="00C03C4C">
          <w:rPr>
            <w:webHidden/>
          </w:rPr>
          <w:fldChar w:fldCharType="separate"/>
        </w:r>
        <w:r w:rsidRPr="00C03C4C">
          <w:rPr>
            <w:webHidden/>
          </w:rPr>
          <w:t>4</w:t>
        </w:r>
        <w:r w:rsidR="00B4312B" w:rsidRPr="00C03C4C">
          <w:rPr>
            <w:webHidden/>
          </w:rPr>
          <w:fldChar w:fldCharType="end"/>
        </w:r>
      </w:hyperlink>
    </w:p>
    <w:p w14:paraId="4A7D8D58" w14:textId="004B88F8" w:rsidR="00B4312B" w:rsidRPr="00C03C4C" w:rsidRDefault="00C03C4C" w:rsidP="005E3C0F">
      <w:pPr>
        <w:pStyle w:val="TOC2"/>
        <w:rPr>
          <w:lang w:eastAsia="et-EE"/>
        </w:rPr>
      </w:pPr>
      <w:hyperlink w:anchor="_Toc504990124" w:history="1">
        <w:r w:rsidR="00B4312B" w:rsidRPr="00C03C4C">
          <w:rPr>
            <w:rStyle w:val="Hyperlink"/>
            <w:rFonts w:ascii="Arial" w:hAnsi="Arial" w:cs="Arial"/>
            <w:color w:val="auto"/>
          </w:rPr>
          <w:t>Artikkel 2 – Mõisted</w:t>
        </w:r>
        <w:r w:rsidR="00B4312B" w:rsidRPr="00C03C4C">
          <w:rPr>
            <w:webHidden/>
          </w:rPr>
          <w:tab/>
        </w:r>
        <w:r w:rsidR="00B4312B" w:rsidRPr="00C03C4C">
          <w:rPr>
            <w:webHidden/>
          </w:rPr>
          <w:fldChar w:fldCharType="begin"/>
        </w:r>
        <w:r w:rsidR="00B4312B" w:rsidRPr="00C03C4C">
          <w:rPr>
            <w:webHidden/>
          </w:rPr>
          <w:instrText xml:space="preserve"> PAGEREF _Toc504990124 \h </w:instrText>
        </w:r>
        <w:r w:rsidR="00B4312B" w:rsidRPr="00C03C4C">
          <w:rPr>
            <w:webHidden/>
          </w:rPr>
        </w:r>
        <w:r w:rsidR="00B4312B" w:rsidRPr="00C03C4C">
          <w:rPr>
            <w:webHidden/>
          </w:rPr>
          <w:fldChar w:fldCharType="separate"/>
        </w:r>
        <w:r w:rsidRPr="00C03C4C">
          <w:rPr>
            <w:webHidden/>
          </w:rPr>
          <w:t>4</w:t>
        </w:r>
        <w:r w:rsidR="00B4312B" w:rsidRPr="00C03C4C">
          <w:rPr>
            <w:webHidden/>
          </w:rPr>
          <w:fldChar w:fldCharType="end"/>
        </w:r>
      </w:hyperlink>
    </w:p>
    <w:p w14:paraId="4DA4468E" w14:textId="1EF7108C" w:rsidR="00B4312B" w:rsidRPr="00C03C4C" w:rsidRDefault="00C03C4C" w:rsidP="005E3C0F">
      <w:pPr>
        <w:pStyle w:val="TOC2"/>
        <w:rPr>
          <w:lang w:eastAsia="et-EE"/>
        </w:rPr>
      </w:pPr>
      <w:hyperlink w:anchor="_Toc504990125" w:history="1">
        <w:r w:rsidR="00B4312B" w:rsidRPr="00C03C4C">
          <w:rPr>
            <w:rStyle w:val="Hyperlink"/>
            <w:rFonts w:ascii="Arial" w:hAnsi="Arial" w:cs="Arial"/>
            <w:color w:val="auto"/>
          </w:rPr>
          <w:t>Artikkel 3 – Organiseerimine</w:t>
        </w:r>
        <w:r w:rsidR="00B4312B" w:rsidRPr="00C03C4C">
          <w:rPr>
            <w:webHidden/>
          </w:rPr>
          <w:tab/>
        </w:r>
        <w:r w:rsidR="00B4312B" w:rsidRPr="00C03C4C">
          <w:rPr>
            <w:webHidden/>
          </w:rPr>
          <w:fldChar w:fldCharType="begin"/>
        </w:r>
        <w:r w:rsidR="00B4312B" w:rsidRPr="00C03C4C">
          <w:rPr>
            <w:webHidden/>
          </w:rPr>
          <w:instrText xml:space="preserve"> PAGEREF _Toc504990125 \h </w:instrText>
        </w:r>
        <w:r w:rsidR="00B4312B" w:rsidRPr="00C03C4C">
          <w:rPr>
            <w:webHidden/>
          </w:rPr>
        </w:r>
        <w:r w:rsidR="00B4312B" w:rsidRPr="00C03C4C">
          <w:rPr>
            <w:webHidden/>
          </w:rPr>
          <w:fldChar w:fldCharType="separate"/>
        </w:r>
        <w:r w:rsidRPr="00C03C4C">
          <w:rPr>
            <w:webHidden/>
          </w:rPr>
          <w:t>6</w:t>
        </w:r>
        <w:r w:rsidR="00B4312B" w:rsidRPr="00C03C4C">
          <w:rPr>
            <w:webHidden/>
          </w:rPr>
          <w:fldChar w:fldCharType="end"/>
        </w:r>
      </w:hyperlink>
    </w:p>
    <w:p w14:paraId="32338A68" w14:textId="0F9F70A7" w:rsidR="00B4312B" w:rsidRPr="00C03C4C" w:rsidRDefault="00C03C4C" w:rsidP="005E3C0F">
      <w:pPr>
        <w:pStyle w:val="TOC2"/>
        <w:rPr>
          <w:lang w:eastAsia="et-EE"/>
        </w:rPr>
      </w:pPr>
      <w:hyperlink w:anchor="_Toc504990126" w:history="1">
        <w:r w:rsidR="00B4312B" w:rsidRPr="00C03C4C">
          <w:rPr>
            <w:rStyle w:val="Hyperlink"/>
            <w:rFonts w:ascii="Arial" w:hAnsi="Arial" w:cs="Arial"/>
            <w:color w:val="auto"/>
          </w:rPr>
          <w:t>Artikkel 4 – Kommertsõigused</w:t>
        </w:r>
        <w:r w:rsidR="00B4312B" w:rsidRPr="00C03C4C">
          <w:rPr>
            <w:webHidden/>
          </w:rPr>
          <w:tab/>
        </w:r>
        <w:r w:rsidR="00B4312B" w:rsidRPr="00C03C4C">
          <w:rPr>
            <w:webHidden/>
          </w:rPr>
          <w:fldChar w:fldCharType="begin"/>
        </w:r>
        <w:r w:rsidR="00B4312B" w:rsidRPr="00C03C4C">
          <w:rPr>
            <w:webHidden/>
          </w:rPr>
          <w:instrText xml:space="preserve"> PAGEREF _Toc504990126 \h </w:instrText>
        </w:r>
        <w:r w:rsidR="00B4312B" w:rsidRPr="00C03C4C">
          <w:rPr>
            <w:webHidden/>
          </w:rPr>
        </w:r>
        <w:r w:rsidR="00B4312B" w:rsidRPr="00C03C4C">
          <w:rPr>
            <w:webHidden/>
          </w:rPr>
          <w:fldChar w:fldCharType="separate"/>
        </w:r>
        <w:r w:rsidRPr="00C03C4C">
          <w:rPr>
            <w:webHidden/>
          </w:rPr>
          <w:t>6</w:t>
        </w:r>
        <w:r w:rsidR="00B4312B" w:rsidRPr="00C03C4C">
          <w:rPr>
            <w:webHidden/>
          </w:rPr>
          <w:fldChar w:fldCharType="end"/>
        </w:r>
      </w:hyperlink>
    </w:p>
    <w:p w14:paraId="7E5182EE" w14:textId="4CE6FD34" w:rsidR="00B4312B" w:rsidRPr="00C03C4C" w:rsidRDefault="00C03C4C" w:rsidP="005E3C0F">
      <w:pPr>
        <w:pStyle w:val="TOC2"/>
        <w:rPr>
          <w:lang w:eastAsia="et-EE"/>
        </w:rPr>
      </w:pPr>
      <w:hyperlink w:anchor="_Toc504990127" w:history="1">
        <w:r w:rsidR="00B4312B" w:rsidRPr="00C03C4C">
          <w:rPr>
            <w:rStyle w:val="Hyperlink"/>
            <w:rFonts w:ascii="Arial" w:hAnsi="Arial" w:cs="Arial"/>
            <w:color w:val="auto"/>
          </w:rPr>
          <w:t>Artikkel 5 – Intellektuaalomandi õigused</w:t>
        </w:r>
        <w:r w:rsidR="00B4312B" w:rsidRPr="00C03C4C">
          <w:rPr>
            <w:webHidden/>
          </w:rPr>
          <w:tab/>
        </w:r>
        <w:r w:rsidR="00B4312B" w:rsidRPr="00C03C4C">
          <w:rPr>
            <w:webHidden/>
          </w:rPr>
          <w:fldChar w:fldCharType="begin"/>
        </w:r>
        <w:r w:rsidR="00B4312B" w:rsidRPr="00C03C4C">
          <w:rPr>
            <w:webHidden/>
          </w:rPr>
          <w:instrText xml:space="preserve"> PAGEREF _Toc504990127 \h </w:instrText>
        </w:r>
        <w:r w:rsidR="00B4312B" w:rsidRPr="00C03C4C">
          <w:rPr>
            <w:webHidden/>
          </w:rPr>
        </w:r>
        <w:r w:rsidR="00B4312B" w:rsidRPr="00C03C4C">
          <w:rPr>
            <w:webHidden/>
          </w:rPr>
          <w:fldChar w:fldCharType="separate"/>
        </w:r>
        <w:r w:rsidRPr="00C03C4C">
          <w:rPr>
            <w:webHidden/>
          </w:rPr>
          <w:t>6</w:t>
        </w:r>
        <w:r w:rsidR="00B4312B" w:rsidRPr="00C03C4C">
          <w:rPr>
            <w:webHidden/>
          </w:rPr>
          <w:fldChar w:fldCharType="end"/>
        </w:r>
      </w:hyperlink>
    </w:p>
    <w:p w14:paraId="1818EBC9" w14:textId="430FD6EE" w:rsidR="00B4312B" w:rsidRPr="00C03C4C" w:rsidRDefault="00C03C4C">
      <w:pPr>
        <w:pStyle w:val="TOC1"/>
        <w:rPr>
          <w:b w:val="0"/>
          <w:bCs w:val="0"/>
          <w:noProof/>
          <w:sz w:val="22"/>
          <w:szCs w:val="22"/>
          <w:lang w:eastAsia="et-EE"/>
        </w:rPr>
      </w:pPr>
      <w:hyperlink w:anchor="_Toc504990128" w:history="1">
        <w:r w:rsidR="00B4312B" w:rsidRPr="00C03C4C">
          <w:rPr>
            <w:rStyle w:val="Hyperlink"/>
            <w:rFonts w:ascii="Arial" w:hAnsi="Arial" w:cs="Arial"/>
            <w:noProof/>
            <w:color w:val="auto"/>
          </w:rPr>
          <w:t>II OSAPOOLTE KOHUSTUSED</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_Toc504990128 \h </w:instrText>
        </w:r>
        <w:r w:rsidR="00B4312B" w:rsidRPr="00C03C4C">
          <w:rPr>
            <w:noProof/>
            <w:webHidden/>
          </w:rPr>
        </w:r>
        <w:r w:rsidR="00B4312B" w:rsidRPr="00C03C4C">
          <w:rPr>
            <w:noProof/>
            <w:webHidden/>
          </w:rPr>
          <w:fldChar w:fldCharType="separate"/>
        </w:r>
        <w:r w:rsidRPr="00C03C4C">
          <w:rPr>
            <w:noProof/>
            <w:webHidden/>
          </w:rPr>
          <w:t>7</w:t>
        </w:r>
        <w:r w:rsidR="00B4312B" w:rsidRPr="00C03C4C">
          <w:rPr>
            <w:noProof/>
            <w:webHidden/>
          </w:rPr>
          <w:fldChar w:fldCharType="end"/>
        </w:r>
      </w:hyperlink>
    </w:p>
    <w:p w14:paraId="0F1A334C" w14:textId="7354DF72" w:rsidR="00B4312B" w:rsidRPr="00C03C4C" w:rsidRDefault="00C03C4C" w:rsidP="005E3C0F">
      <w:pPr>
        <w:pStyle w:val="TOC2"/>
        <w:rPr>
          <w:lang w:eastAsia="et-EE"/>
        </w:rPr>
      </w:pPr>
      <w:hyperlink w:anchor="_Toc504990129" w:history="1">
        <w:r w:rsidR="00B4312B" w:rsidRPr="00C03C4C">
          <w:rPr>
            <w:rStyle w:val="Hyperlink"/>
            <w:rFonts w:ascii="Arial" w:hAnsi="Arial" w:cs="Arial"/>
            <w:color w:val="auto"/>
          </w:rPr>
          <w:t>Artikkel 7 – EJL-i kohustused</w:t>
        </w:r>
        <w:r w:rsidR="00B4312B" w:rsidRPr="00C03C4C">
          <w:rPr>
            <w:webHidden/>
          </w:rPr>
          <w:tab/>
        </w:r>
        <w:r w:rsidR="00B4312B" w:rsidRPr="00C03C4C">
          <w:rPr>
            <w:webHidden/>
          </w:rPr>
          <w:fldChar w:fldCharType="begin"/>
        </w:r>
        <w:r w:rsidR="00B4312B" w:rsidRPr="00C03C4C">
          <w:rPr>
            <w:webHidden/>
          </w:rPr>
          <w:instrText xml:space="preserve"> PAGEREF _Toc504990129 \h </w:instrText>
        </w:r>
        <w:r w:rsidR="00B4312B" w:rsidRPr="00C03C4C">
          <w:rPr>
            <w:webHidden/>
          </w:rPr>
        </w:r>
        <w:r w:rsidR="00B4312B" w:rsidRPr="00C03C4C">
          <w:rPr>
            <w:webHidden/>
          </w:rPr>
          <w:fldChar w:fldCharType="separate"/>
        </w:r>
        <w:r w:rsidRPr="00C03C4C">
          <w:rPr>
            <w:webHidden/>
          </w:rPr>
          <w:t>7</w:t>
        </w:r>
        <w:r w:rsidR="00B4312B" w:rsidRPr="00C03C4C">
          <w:rPr>
            <w:webHidden/>
          </w:rPr>
          <w:fldChar w:fldCharType="end"/>
        </w:r>
      </w:hyperlink>
    </w:p>
    <w:p w14:paraId="7B2EA3B4" w14:textId="1920117F" w:rsidR="00B4312B" w:rsidRPr="00C03C4C" w:rsidRDefault="00C03C4C" w:rsidP="005E3C0F">
      <w:pPr>
        <w:pStyle w:val="TOC2"/>
        <w:rPr>
          <w:lang w:eastAsia="et-EE"/>
        </w:rPr>
      </w:pPr>
      <w:hyperlink w:anchor="_Toc504990130" w:history="1">
        <w:r w:rsidR="00B4312B" w:rsidRPr="00C03C4C">
          <w:rPr>
            <w:rStyle w:val="Hyperlink"/>
            <w:rFonts w:ascii="Arial" w:hAnsi="Arial" w:cs="Arial"/>
            <w:color w:val="auto"/>
          </w:rPr>
          <w:t>Artikkel 8 – Jalgpalliklubide kohustused</w:t>
        </w:r>
        <w:r w:rsidR="00B4312B" w:rsidRPr="00C03C4C">
          <w:rPr>
            <w:webHidden/>
          </w:rPr>
          <w:tab/>
        </w:r>
        <w:r w:rsidR="00B4312B" w:rsidRPr="00C03C4C">
          <w:rPr>
            <w:webHidden/>
          </w:rPr>
          <w:fldChar w:fldCharType="begin"/>
        </w:r>
        <w:r w:rsidR="00B4312B" w:rsidRPr="00C03C4C">
          <w:rPr>
            <w:webHidden/>
          </w:rPr>
          <w:instrText xml:space="preserve"> PAGEREF _Toc504990130 \h </w:instrText>
        </w:r>
        <w:r w:rsidR="00B4312B" w:rsidRPr="00C03C4C">
          <w:rPr>
            <w:webHidden/>
          </w:rPr>
        </w:r>
        <w:r w:rsidR="00B4312B" w:rsidRPr="00C03C4C">
          <w:rPr>
            <w:webHidden/>
          </w:rPr>
          <w:fldChar w:fldCharType="separate"/>
        </w:r>
        <w:r w:rsidRPr="00C03C4C">
          <w:rPr>
            <w:webHidden/>
          </w:rPr>
          <w:t>7</w:t>
        </w:r>
        <w:r w:rsidR="00B4312B" w:rsidRPr="00C03C4C">
          <w:rPr>
            <w:webHidden/>
          </w:rPr>
          <w:fldChar w:fldCharType="end"/>
        </w:r>
      </w:hyperlink>
    </w:p>
    <w:p w14:paraId="474B19F7" w14:textId="634DA4EB" w:rsidR="00B4312B" w:rsidRPr="00C03C4C" w:rsidRDefault="00C03C4C" w:rsidP="005E3C0F">
      <w:pPr>
        <w:pStyle w:val="TOC2"/>
        <w:rPr>
          <w:lang w:eastAsia="et-EE"/>
        </w:rPr>
      </w:pPr>
      <w:hyperlink w:anchor="_Toc504990131" w:history="1">
        <w:r w:rsidR="00B4312B" w:rsidRPr="00C03C4C">
          <w:rPr>
            <w:rStyle w:val="Hyperlink"/>
            <w:rFonts w:ascii="Arial" w:hAnsi="Arial" w:cs="Arial"/>
            <w:color w:val="auto"/>
          </w:rPr>
          <w:t>Artikkel 9 – Mängijate ja klubi ametiisikute kohustused</w:t>
        </w:r>
        <w:r w:rsidR="00B4312B" w:rsidRPr="00C03C4C">
          <w:rPr>
            <w:webHidden/>
          </w:rPr>
          <w:tab/>
        </w:r>
        <w:r w:rsidR="00B4312B" w:rsidRPr="00C03C4C">
          <w:rPr>
            <w:webHidden/>
          </w:rPr>
          <w:fldChar w:fldCharType="begin"/>
        </w:r>
        <w:r w:rsidR="00B4312B" w:rsidRPr="00C03C4C">
          <w:rPr>
            <w:webHidden/>
          </w:rPr>
          <w:instrText xml:space="preserve"> PAGEREF _Toc504990131 \h </w:instrText>
        </w:r>
        <w:r w:rsidR="00B4312B" w:rsidRPr="00C03C4C">
          <w:rPr>
            <w:webHidden/>
          </w:rPr>
        </w:r>
        <w:r w:rsidR="00B4312B" w:rsidRPr="00C03C4C">
          <w:rPr>
            <w:webHidden/>
          </w:rPr>
          <w:fldChar w:fldCharType="separate"/>
        </w:r>
        <w:r w:rsidRPr="00C03C4C">
          <w:rPr>
            <w:webHidden/>
          </w:rPr>
          <w:t>8</w:t>
        </w:r>
        <w:r w:rsidR="00B4312B" w:rsidRPr="00C03C4C">
          <w:rPr>
            <w:webHidden/>
          </w:rPr>
          <w:fldChar w:fldCharType="end"/>
        </w:r>
      </w:hyperlink>
    </w:p>
    <w:p w14:paraId="272FF006" w14:textId="56BEAF04" w:rsidR="00B4312B" w:rsidRPr="00C03C4C" w:rsidRDefault="00C03C4C">
      <w:pPr>
        <w:pStyle w:val="TOC1"/>
        <w:rPr>
          <w:b w:val="0"/>
          <w:bCs w:val="0"/>
          <w:noProof/>
          <w:sz w:val="22"/>
          <w:szCs w:val="22"/>
          <w:lang w:eastAsia="et-EE"/>
        </w:rPr>
      </w:pPr>
      <w:hyperlink w:anchor="_Toc504990132" w:history="1">
        <w:r w:rsidR="00B4312B" w:rsidRPr="00C03C4C">
          <w:rPr>
            <w:rStyle w:val="Hyperlink"/>
            <w:rFonts w:ascii="Arial" w:hAnsi="Arial" w:cs="Arial"/>
            <w:noProof/>
            <w:color w:val="auto"/>
          </w:rPr>
          <w:t>III AUTASUSTAMINE</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_Toc504990132 \h </w:instrText>
        </w:r>
        <w:r w:rsidR="00B4312B" w:rsidRPr="00C03C4C">
          <w:rPr>
            <w:noProof/>
            <w:webHidden/>
          </w:rPr>
        </w:r>
        <w:r w:rsidR="00B4312B" w:rsidRPr="00C03C4C">
          <w:rPr>
            <w:noProof/>
            <w:webHidden/>
          </w:rPr>
          <w:fldChar w:fldCharType="separate"/>
        </w:r>
        <w:r w:rsidRPr="00C03C4C">
          <w:rPr>
            <w:noProof/>
            <w:webHidden/>
          </w:rPr>
          <w:t>9</w:t>
        </w:r>
        <w:r w:rsidR="00B4312B" w:rsidRPr="00C03C4C">
          <w:rPr>
            <w:noProof/>
            <w:webHidden/>
          </w:rPr>
          <w:fldChar w:fldCharType="end"/>
        </w:r>
      </w:hyperlink>
    </w:p>
    <w:p w14:paraId="7517E11B" w14:textId="0E4EEF8A" w:rsidR="00B4312B" w:rsidRPr="00C03C4C" w:rsidRDefault="00C03C4C" w:rsidP="005E3C0F">
      <w:pPr>
        <w:pStyle w:val="TOC2"/>
        <w:rPr>
          <w:lang w:eastAsia="et-EE"/>
        </w:rPr>
      </w:pPr>
      <w:hyperlink w:anchor="_Toc504990133" w:history="1">
        <w:r w:rsidR="00B4312B" w:rsidRPr="00C03C4C">
          <w:rPr>
            <w:rStyle w:val="Hyperlink"/>
            <w:rFonts w:ascii="Arial" w:hAnsi="Arial" w:cs="Arial"/>
            <w:color w:val="auto"/>
          </w:rPr>
          <w:t>Artikkel 10 – Karikas, diplomid ja medalid</w:t>
        </w:r>
        <w:r w:rsidR="00B4312B" w:rsidRPr="00C03C4C">
          <w:rPr>
            <w:webHidden/>
          </w:rPr>
          <w:tab/>
        </w:r>
        <w:r w:rsidR="00B4312B" w:rsidRPr="00C03C4C">
          <w:rPr>
            <w:webHidden/>
          </w:rPr>
          <w:fldChar w:fldCharType="begin"/>
        </w:r>
        <w:r w:rsidR="00B4312B" w:rsidRPr="00C03C4C">
          <w:rPr>
            <w:webHidden/>
          </w:rPr>
          <w:instrText xml:space="preserve"> PAGEREF _Toc504990133 \h </w:instrText>
        </w:r>
        <w:r w:rsidR="00B4312B" w:rsidRPr="00C03C4C">
          <w:rPr>
            <w:webHidden/>
          </w:rPr>
        </w:r>
        <w:r w:rsidR="00B4312B" w:rsidRPr="00C03C4C">
          <w:rPr>
            <w:webHidden/>
          </w:rPr>
          <w:fldChar w:fldCharType="separate"/>
        </w:r>
        <w:r w:rsidRPr="00C03C4C">
          <w:rPr>
            <w:webHidden/>
          </w:rPr>
          <w:t>9</w:t>
        </w:r>
        <w:r w:rsidR="00B4312B" w:rsidRPr="00C03C4C">
          <w:rPr>
            <w:webHidden/>
          </w:rPr>
          <w:fldChar w:fldCharType="end"/>
        </w:r>
      </w:hyperlink>
    </w:p>
    <w:p w14:paraId="3023BB3A" w14:textId="40463717" w:rsidR="00B4312B" w:rsidRPr="00C03C4C" w:rsidRDefault="00C03C4C">
      <w:pPr>
        <w:pStyle w:val="TOC1"/>
        <w:rPr>
          <w:b w:val="0"/>
          <w:bCs w:val="0"/>
          <w:noProof/>
          <w:sz w:val="22"/>
          <w:szCs w:val="22"/>
          <w:lang w:eastAsia="et-EE"/>
        </w:rPr>
      </w:pPr>
      <w:hyperlink w:anchor="_Toc504990134" w:history="1">
        <w:r w:rsidR="00B4312B" w:rsidRPr="00C03C4C">
          <w:rPr>
            <w:rStyle w:val="Hyperlink"/>
            <w:rFonts w:ascii="Arial" w:hAnsi="Arial" w:cs="Arial"/>
            <w:noProof/>
            <w:color w:val="auto"/>
          </w:rPr>
          <w:t>IV OSAVÕTJAD JA VÕISTLUSTELE REGISTREERIMINE</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_Toc504990134 \h </w:instrText>
        </w:r>
        <w:r w:rsidR="00B4312B" w:rsidRPr="00C03C4C">
          <w:rPr>
            <w:noProof/>
            <w:webHidden/>
          </w:rPr>
        </w:r>
        <w:r w:rsidR="00B4312B" w:rsidRPr="00C03C4C">
          <w:rPr>
            <w:noProof/>
            <w:webHidden/>
          </w:rPr>
          <w:fldChar w:fldCharType="separate"/>
        </w:r>
        <w:r w:rsidRPr="00C03C4C">
          <w:rPr>
            <w:noProof/>
            <w:webHidden/>
          </w:rPr>
          <w:t>10</w:t>
        </w:r>
        <w:r w:rsidR="00B4312B" w:rsidRPr="00C03C4C">
          <w:rPr>
            <w:noProof/>
            <w:webHidden/>
          </w:rPr>
          <w:fldChar w:fldCharType="end"/>
        </w:r>
      </w:hyperlink>
    </w:p>
    <w:p w14:paraId="65D261A1" w14:textId="7A51F6C0" w:rsidR="00B4312B" w:rsidRPr="00C03C4C" w:rsidRDefault="00C03C4C" w:rsidP="005E3C0F">
      <w:pPr>
        <w:pStyle w:val="TOC2"/>
        <w:rPr>
          <w:lang w:eastAsia="et-EE"/>
        </w:rPr>
      </w:pPr>
      <w:hyperlink w:anchor="_Toc504990135" w:history="1">
        <w:r w:rsidR="00B4312B" w:rsidRPr="00C03C4C">
          <w:rPr>
            <w:rStyle w:val="Hyperlink"/>
            <w:rFonts w:ascii="Arial" w:hAnsi="Arial" w:cs="Arial"/>
            <w:color w:val="auto"/>
          </w:rPr>
          <w:t>Artikkel 11 – Võistlustest osavõtjad</w:t>
        </w:r>
        <w:r w:rsidR="00B4312B" w:rsidRPr="00C03C4C">
          <w:rPr>
            <w:webHidden/>
          </w:rPr>
          <w:tab/>
        </w:r>
        <w:r w:rsidR="00B4312B" w:rsidRPr="00C03C4C">
          <w:rPr>
            <w:webHidden/>
          </w:rPr>
          <w:fldChar w:fldCharType="begin"/>
        </w:r>
        <w:r w:rsidR="00B4312B" w:rsidRPr="00C03C4C">
          <w:rPr>
            <w:webHidden/>
          </w:rPr>
          <w:instrText xml:space="preserve"> PAGEREF _Toc504990135 \h </w:instrText>
        </w:r>
        <w:r w:rsidR="00B4312B" w:rsidRPr="00C03C4C">
          <w:rPr>
            <w:webHidden/>
          </w:rPr>
        </w:r>
        <w:r w:rsidR="00B4312B" w:rsidRPr="00C03C4C">
          <w:rPr>
            <w:webHidden/>
          </w:rPr>
          <w:fldChar w:fldCharType="separate"/>
        </w:r>
        <w:r w:rsidRPr="00C03C4C">
          <w:rPr>
            <w:webHidden/>
          </w:rPr>
          <w:t>10</w:t>
        </w:r>
        <w:r w:rsidR="00B4312B" w:rsidRPr="00C03C4C">
          <w:rPr>
            <w:webHidden/>
          </w:rPr>
          <w:fldChar w:fldCharType="end"/>
        </w:r>
      </w:hyperlink>
    </w:p>
    <w:p w14:paraId="52F85B38" w14:textId="62C79686" w:rsidR="00B4312B" w:rsidRPr="00C03C4C" w:rsidRDefault="00C03C4C" w:rsidP="005E3C0F">
      <w:pPr>
        <w:pStyle w:val="TOC2"/>
        <w:rPr>
          <w:lang w:eastAsia="et-EE"/>
        </w:rPr>
      </w:pPr>
      <w:hyperlink w:anchor="_Toc504990136" w:history="1">
        <w:r w:rsidR="00B4312B" w:rsidRPr="00C03C4C">
          <w:rPr>
            <w:rStyle w:val="Hyperlink"/>
            <w:rFonts w:ascii="Arial" w:hAnsi="Arial" w:cs="Arial"/>
            <w:color w:val="auto"/>
          </w:rPr>
          <w:t>Artikkel 12 – Võistkonna registreerimine ja liikmemaks</w:t>
        </w:r>
        <w:r w:rsidR="00B4312B" w:rsidRPr="00C03C4C">
          <w:rPr>
            <w:webHidden/>
          </w:rPr>
          <w:tab/>
        </w:r>
        <w:r w:rsidR="00B4312B" w:rsidRPr="00C03C4C">
          <w:rPr>
            <w:webHidden/>
          </w:rPr>
          <w:fldChar w:fldCharType="begin"/>
        </w:r>
        <w:r w:rsidR="00B4312B" w:rsidRPr="00C03C4C">
          <w:rPr>
            <w:webHidden/>
          </w:rPr>
          <w:instrText xml:space="preserve"> PAGEREF _Toc504990136 \h </w:instrText>
        </w:r>
        <w:r w:rsidR="00B4312B" w:rsidRPr="00C03C4C">
          <w:rPr>
            <w:webHidden/>
          </w:rPr>
        </w:r>
        <w:r w:rsidR="00B4312B" w:rsidRPr="00C03C4C">
          <w:rPr>
            <w:webHidden/>
          </w:rPr>
          <w:fldChar w:fldCharType="separate"/>
        </w:r>
        <w:r w:rsidRPr="00C03C4C">
          <w:rPr>
            <w:webHidden/>
          </w:rPr>
          <w:t>10</w:t>
        </w:r>
        <w:r w:rsidR="00B4312B" w:rsidRPr="00C03C4C">
          <w:rPr>
            <w:webHidden/>
          </w:rPr>
          <w:fldChar w:fldCharType="end"/>
        </w:r>
      </w:hyperlink>
    </w:p>
    <w:p w14:paraId="1CD0453E" w14:textId="0EF8BCAA" w:rsidR="00B4312B" w:rsidRPr="00C03C4C" w:rsidRDefault="00C03C4C" w:rsidP="005E3C0F">
      <w:pPr>
        <w:pStyle w:val="TOC2"/>
        <w:rPr>
          <w:lang w:eastAsia="et-EE"/>
        </w:rPr>
      </w:pPr>
      <w:hyperlink w:anchor="_Toc504990137" w:history="1">
        <w:r w:rsidR="00B4312B" w:rsidRPr="00C03C4C">
          <w:rPr>
            <w:rStyle w:val="Hyperlink"/>
            <w:rFonts w:ascii="Arial" w:hAnsi="Arial" w:cs="Arial"/>
            <w:color w:val="auto"/>
          </w:rPr>
          <w:t>Artikkel 13 – Mängijate ülesandmine ja õigus osaleda mängus</w:t>
        </w:r>
        <w:r w:rsidR="00B4312B" w:rsidRPr="00C03C4C">
          <w:rPr>
            <w:webHidden/>
          </w:rPr>
          <w:tab/>
        </w:r>
        <w:r w:rsidR="00B4312B" w:rsidRPr="00C03C4C">
          <w:rPr>
            <w:webHidden/>
          </w:rPr>
          <w:fldChar w:fldCharType="begin"/>
        </w:r>
        <w:r w:rsidR="00B4312B" w:rsidRPr="00C03C4C">
          <w:rPr>
            <w:webHidden/>
          </w:rPr>
          <w:instrText xml:space="preserve"> PAGEREF _Toc504990137 \h </w:instrText>
        </w:r>
        <w:r w:rsidR="00B4312B" w:rsidRPr="00C03C4C">
          <w:rPr>
            <w:webHidden/>
          </w:rPr>
        </w:r>
        <w:r w:rsidR="00B4312B" w:rsidRPr="00C03C4C">
          <w:rPr>
            <w:webHidden/>
          </w:rPr>
          <w:fldChar w:fldCharType="separate"/>
        </w:r>
        <w:r w:rsidRPr="00C03C4C">
          <w:rPr>
            <w:webHidden/>
          </w:rPr>
          <w:t>10</w:t>
        </w:r>
        <w:r w:rsidR="00B4312B" w:rsidRPr="00C03C4C">
          <w:rPr>
            <w:webHidden/>
          </w:rPr>
          <w:fldChar w:fldCharType="end"/>
        </w:r>
      </w:hyperlink>
    </w:p>
    <w:p w14:paraId="7CFD2374" w14:textId="3020BFBC" w:rsidR="00B4312B" w:rsidRPr="00C03C4C" w:rsidRDefault="00C03C4C">
      <w:pPr>
        <w:pStyle w:val="TOC1"/>
        <w:rPr>
          <w:b w:val="0"/>
          <w:bCs w:val="0"/>
          <w:noProof/>
          <w:sz w:val="22"/>
          <w:szCs w:val="22"/>
          <w:lang w:eastAsia="et-EE"/>
        </w:rPr>
      </w:pPr>
      <w:hyperlink w:anchor="_Toc504990138" w:history="1">
        <w:r w:rsidR="00B4312B" w:rsidRPr="00C03C4C">
          <w:rPr>
            <w:rStyle w:val="Hyperlink"/>
            <w:rFonts w:ascii="Arial" w:hAnsi="Arial" w:cs="Arial"/>
            <w:noProof/>
            <w:color w:val="auto"/>
          </w:rPr>
          <w:t>V MÄNGUREEGLID JA VÕISTLUSTE SÜSTEEM</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_Toc504990138 \h </w:instrText>
        </w:r>
        <w:r w:rsidR="00B4312B" w:rsidRPr="00C03C4C">
          <w:rPr>
            <w:noProof/>
            <w:webHidden/>
          </w:rPr>
        </w:r>
        <w:r w:rsidR="00B4312B" w:rsidRPr="00C03C4C">
          <w:rPr>
            <w:noProof/>
            <w:webHidden/>
          </w:rPr>
          <w:fldChar w:fldCharType="separate"/>
        </w:r>
        <w:r w:rsidRPr="00C03C4C">
          <w:rPr>
            <w:noProof/>
            <w:webHidden/>
          </w:rPr>
          <w:t>11</w:t>
        </w:r>
        <w:r w:rsidR="00B4312B" w:rsidRPr="00C03C4C">
          <w:rPr>
            <w:noProof/>
            <w:webHidden/>
          </w:rPr>
          <w:fldChar w:fldCharType="end"/>
        </w:r>
      </w:hyperlink>
    </w:p>
    <w:p w14:paraId="1646015E" w14:textId="34CE1490" w:rsidR="00B4312B" w:rsidRPr="00C03C4C" w:rsidRDefault="00C03C4C" w:rsidP="005E3C0F">
      <w:pPr>
        <w:pStyle w:val="TOC2"/>
        <w:rPr>
          <w:sz w:val="22"/>
          <w:szCs w:val="22"/>
          <w:lang w:eastAsia="et-EE"/>
        </w:rPr>
      </w:pPr>
      <w:hyperlink w:anchor="_Toc504990139" w:history="1">
        <w:r w:rsidR="00B4312B" w:rsidRPr="00C03C4C">
          <w:rPr>
            <w:rStyle w:val="Hyperlink"/>
            <w:rFonts w:ascii="Arial" w:hAnsi="Arial" w:cs="Arial"/>
            <w:color w:val="auto"/>
          </w:rPr>
          <w:t>Artikkel 14 – Mängureeglid</w:t>
        </w:r>
        <w:r w:rsidR="00B4312B" w:rsidRPr="00C03C4C">
          <w:rPr>
            <w:webHidden/>
          </w:rPr>
          <w:tab/>
        </w:r>
        <w:r w:rsidR="00B4312B" w:rsidRPr="00C03C4C">
          <w:rPr>
            <w:webHidden/>
          </w:rPr>
          <w:fldChar w:fldCharType="begin"/>
        </w:r>
        <w:r w:rsidR="00B4312B" w:rsidRPr="00C03C4C">
          <w:rPr>
            <w:webHidden/>
          </w:rPr>
          <w:instrText xml:space="preserve"> PAGEREF _Toc504990139 \h </w:instrText>
        </w:r>
        <w:r w:rsidR="00B4312B" w:rsidRPr="00C03C4C">
          <w:rPr>
            <w:webHidden/>
          </w:rPr>
        </w:r>
        <w:r w:rsidR="00B4312B" w:rsidRPr="00C03C4C">
          <w:rPr>
            <w:webHidden/>
          </w:rPr>
          <w:fldChar w:fldCharType="separate"/>
        </w:r>
        <w:r w:rsidRPr="00C03C4C">
          <w:rPr>
            <w:webHidden/>
          </w:rPr>
          <w:t>11</w:t>
        </w:r>
        <w:r w:rsidR="00B4312B" w:rsidRPr="00C03C4C">
          <w:rPr>
            <w:webHidden/>
          </w:rPr>
          <w:fldChar w:fldCharType="end"/>
        </w:r>
      </w:hyperlink>
    </w:p>
    <w:p w14:paraId="16AF401A" w14:textId="26D8D7F9" w:rsidR="00B4312B" w:rsidRPr="00C03C4C" w:rsidRDefault="00C03C4C" w:rsidP="005E3C0F">
      <w:pPr>
        <w:pStyle w:val="TOC2"/>
        <w:rPr>
          <w:sz w:val="22"/>
          <w:szCs w:val="22"/>
          <w:lang w:eastAsia="et-EE"/>
        </w:rPr>
      </w:pPr>
      <w:hyperlink w:anchor="_Toc504990140" w:history="1">
        <w:r w:rsidR="00B4312B" w:rsidRPr="00C03C4C">
          <w:rPr>
            <w:rStyle w:val="Hyperlink"/>
            <w:rFonts w:ascii="Arial" w:hAnsi="Arial" w:cs="Arial"/>
            <w:color w:val="auto"/>
          </w:rPr>
          <w:t>Artikkel 15 – Mängupallid</w:t>
        </w:r>
        <w:r w:rsidR="00B4312B" w:rsidRPr="00C03C4C">
          <w:rPr>
            <w:webHidden/>
          </w:rPr>
          <w:tab/>
        </w:r>
        <w:r w:rsidR="00B4312B" w:rsidRPr="00C03C4C">
          <w:rPr>
            <w:webHidden/>
          </w:rPr>
          <w:fldChar w:fldCharType="begin"/>
        </w:r>
        <w:r w:rsidR="00B4312B" w:rsidRPr="00C03C4C">
          <w:rPr>
            <w:webHidden/>
          </w:rPr>
          <w:instrText xml:space="preserve"> PAGEREF _Toc504990140 \h </w:instrText>
        </w:r>
        <w:r w:rsidR="00B4312B" w:rsidRPr="00C03C4C">
          <w:rPr>
            <w:webHidden/>
          </w:rPr>
        </w:r>
        <w:r w:rsidR="00B4312B" w:rsidRPr="00C03C4C">
          <w:rPr>
            <w:webHidden/>
          </w:rPr>
          <w:fldChar w:fldCharType="separate"/>
        </w:r>
        <w:r w:rsidRPr="00C03C4C">
          <w:rPr>
            <w:webHidden/>
          </w:rPr>
          <w:t>11</w:t>
        </w:r>
        <w:r w:rsidR="00B4312B" w:rsidRPr="00C03C4C">
          <w:rPr>
            <w:webHidden/>
          </w:rPr>
          <w:fldChar w:fldCharType="end"/>
        </w:r>
      </w:hyperlink>
    </w:p>
    <w:p w14:paraId="5C3AEDD3" w14:textId="21EFA1E9" w:rsidR="00B4312B" w:rsidRPr="00C03C4C" w:rsidRDefault="00C03C4C" w:rsidP="005E3C0F">
      <w:pPr>
        <w:pStyle w:val="TOC2"/>
        <w:rPr>
          <w:sz w:val="22"/>
          <w:szCs w:val="22"/>
          <w:lang w:eastAsia="et-EE"/>
        </w:rPr>
      </w:pPr>
      <w:hyperlink w:anchor="_Toc504990141" w:history="1">
        <w:r w:rsidR="00B4312B" w:rsidRPr="00C03C4C">
          <w:rPr>
            <w:rStyle w:val="Hyperlink"/>
            <w:rFonts w:ascii="Arial" w:hAnsi="Arial" w:cs="Arial"/>
            <w:color w:val="auto"/>
          </w:rPr>
          <w:t>Artikkel 16 – Võistluste süsteem</w:t>
        </w:r>
        <w:r w:rsidR="00B4312B" w:rsidRPr="00C03C4C">
          <w:rPr>
            <w:webHidden/>
          </w:rPr>
          <w:tab/>
        </w:r>
        <w:r w:rsidR="00B4312B" w:rsidRPr="00C03C4C">
          <w:rPr>
            <w:webHidden/>
          </w:rPr>
          <w:fldChar w:fldCharType="begin"/>
        </w:r>
        <w:r w:rsidR="00B4312B" w:rsidRPr="00C03C4C">
          <w:rPr>
            <w:webHidden/>
          </w:rPr>
          <w:instrText xml:space="preserve"> PAGEREF _Toc504990141 \h </w:instrText>
        </w:r>
        <w:r w:rsidR="00B4312B" w:rsidRPr="00C03C4C">
          <w:rPr>
            <w:webHidden/>
          </w:rPr>
        </w:r>
        <w:r w:rsidR="00B4312B" w:rsidRPr="00C03C4C">
          <w:rPr>
            <w:webHidden/>
          </w:rPr>
          <w:fldChar w:fldCharType="separate"/>
        </w:r>
        <w:r w:rsidRPr="00C03C4C">
          <w:rPr>
            <w:webHidden/>
          </w:rPr>
          <w:t>11</w:t>
        </w:r>
        <w:r w:rsidR="00B4312B" w:rsidRPr="00C03C4C">
          <w:rPr>
            <w:webHidden/>
          </w:rPr>
          <w:fldChar w:fldCharType="end"/>
        </w:r>
      </w:hyperlink>
    </w:p>
    <w:p w14:paraId="5BC2A353" w14:textId="526AF9F3" w:rsidR="00B4312B" w:rsidRPr="00C03C4C" w:rsidRDefault="00C03C4C" w:rsidP="005E3C0F">
      <w:pPr>
        <w:pStyle w:val="TOC2"/>
        <w:rPr>
          <w:sz w:val="22"/>
          <w:szCs w:val="22"/>
          <w:lang w:eastAsia="et-EE"/>
        </w:rPr>
      </w:pPr>
      <w:hyperlink w:anchor="_Toc504990142" w:history="1">
        <w:r w:rsidR="00B4312B" w:rsidRPr="00C03C4C">
          <w:rPr>
            <w:rStyle w:val="Hyperlink"/>
            <w:rFonts w:ascii="Arial" w:hAnsi="Arial" w:cs="Arial"/>
            <w:color w:val="auto"/>
          </w:rPr>
          <w:t>Artikkel 17 – Vaheaeg poolaegade vahel</w:t>
        </w:r>
        <w:r w:rsidR="00B4312B" w:rsidRPr="00C03C4C">
          <w:rPr>
            <w:webHidden/>
          </w:rPr>
          <w:tab/>
        </w:r>
        <w:r w:rsidR="00B4312B" w:rsidRPr="00C03C4C">
          <w:rPr>
            <w:webHidden/>
          </w:rPr>
          <w:fldChar w:fldCharType="begin"/>
        </w:r>
        <w:r w:rsidR="00B4312B" w:rsidRPr="00C03C4C">
          <w:rPr>
            <w:webHidden/>
          </w:rPr>
          <w:instrText xml:space="preserve"> PAGEREF _Toc504990142 \h </w:instrText>
        </w:r>
        <w:r w:rsidR="00B4312B" w:rsidRPr="00C03C4C">
          <w:rPr>
            <w:webHidden/>
          </w:rPr>
        </w:r>
        <w:r w:rsidR="00B4312B" w:rsidRPr="00C03C4C">
          <w:rPr>
            <w:webHidden/>
          </w:rPr>
          <w:fldChar w:fldCharType="separate"/>
        </w:r>
        <w:r w:rsidRPr="00C03C4C">
          <w:rPr>
            <w:webHidden/>
          </w:rPr>
          <w:t>11</w:t>
        </w:r>
        <w:r w:rsidR="00B4312B" w:rsidRPr="00C03C4C">
          <w:rPr>
            <w:webHidden/>
          </w:rPr>
          <w:fldChar w:fldCharType="end"/>
        </w:r>
      </w:hyperlink>
    </w:p>
    <w:p w14:paraId="550081AA" w14:textId="7E4E5163" w:rsidR="00B4312B" w:rsidRPr="00C03C4C" w:rsidRDefault="00C03C4C" w:rsidP="005E3C0F">
      <w:pPr>
        <w:pStyle w:val="TOC2"/>
        <w:rPr>
          <w:sz w:val="22"/>
          <w:szCs w:val="22"/>
          <w:lang w:eastAsia="et-EE"/>
        </w:rPr>
      </w:pPr>
      <w:hyperlink w:anchor="_Toc504990143" w:history="1">
        <w:r w:rsidR="00B4312B" w:rsidRPr="00C03C4C">
          <w:rPr>
            <w:rStyle w:val="Hyperlink"/>
            <w:rFonts w:ascii="Arial" w:hAnsi="Arial" w:cs="Arial"/>
            <w:color w:val="auto"/>
          </w:rPr>
          <w:t>Artikkel 18 – Mängujärgsed penaltid</w:t>
        </w:r>
        <w:r w:rsidR="00B4312B" w:rsidRPr="00C03C4C">
          <w:rPr>
            <w:webHidden/>
          </w:rPr>
          <w:tab/>
        </w:r>
        <w:r w:rsidR="00B4312B" w:rsidRPr="00C03C4C">
          <w:rPr>
            <w:webHidden/>
          </w:rPr>
          <w:fldChar w:fldCharType="begin"/>
        </w:r>
        <w:r w:rsidR="00B4312B" w:rsidRPr="00C03C4C">
          <w:rPr>
            <w:webHidden/>
          </w:rPr>
          <w:instrText xml:space="preserve"> PAGEREF _Toc504990143 \h </w:instrText>
        </w:r>
        <w:r w:rsidR="00B4312B" w:rsidRPr="00C03C4C">
          <w:rPr>
            <w:webHidden/>
          </w:rPr>
        </w:r>
        <w:r w:rsidR="00B4312B" w:rsidRPr="00C03C4C">
          <w:rPr>
            <w:webHidden/>
          </w:rPr>
          <w:fldChar w:fldCharType="separate"/>
        </w:r>
        <w:r w:rsidRPr="00C03C4C">
          <w:rPr>
            <w:webHidden/>
          </w:rPr>
          <w:t>11</w:t>
        </w:r>
        <w:r w:rsidR="00B4312B" w:rsidRPr="00C03C4C">
          <w:rPr>
            <w:webHidden/>
          </w:rPr>
          <w:fldChar w:fldCharType="end"/>
        </w:r>
      </w:hyperlink>
    </w:p>
    <w:p w14:paraId="0F7B40C9" w14:textId="24BFF80E" w:rsidR="00B4312B" w:rsidRPr="00C03C4C" w:rsidRDefault="00C03C4C">
      <w:pPr>
        <w:pStyle w:val="TOC1"/>
        <w:rPr>
          <w:b w:val="0"/>
          <w:bCs w:val="0"/>
          <w:noProof/>
          <w:sz w:val="22"/>
          <w:szCs w:val="22"/>
          <w:lang w:eastAsia="et-EE"/>
        </w:rPr>
      </w:pPr>
      <w:hyperlink w:anchor="_Toc504990144" w:history="1">
        <w:r w:rsidR="00B4312B" w:rsidRPr="00C03C4C">
          <w:rPr>
            <w:rStyle w:val="Hyperlink"/>
            <w:rFonts w:ascii="Arial" w:hAnsi="Arial" w:cs="Arial"/>
            <w:noProof/>
            <w:color w:val="auto"/>
          </w:rPr>
          <w:t>VI MÄNGUPÄEVAD JA KELLAAJAD</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_Toc504990144 \h </w:instrText>
        </w:r>
        <w:r w:rsidR="00B4312B" w:rsidRPr="00C03C4C">
          <w:rPr>
            <w:noProof/>
            <w:webHidden/>
          </w:rPr>
        </w:r>
        <w:r w:rsidR="00B4312B" w:rsidRPr="00C03C4C">
          <w:rPr>
            <w:noProof/>
            <w:webHidden/>
          </w:rPr>
          <w:fldChar w:fldCharType="separate"/>
        </w:r>
        <w:r w:rsidRPr="00C03C4C">
          <w:rPr>
            <w:noProof/>
            <w:webHidden/>
          </w:rPr>
          <w:t>12</w:t>
        </w:r>
        <w:r w:rsidR="00B4312B" w:rsidRPr="00C03C4C">
          <w:rPr>
            <w:noProof/>
            <w:webHidden/>
          </w:rPr>
          <w:fldChar w:fldCharType="end"/>
        </w:r>
      </w:hyperlink>
    </w:p>
    <w:p w14:paraId="06711353" w14:textId="09AEA34C" w:rsidR="00B4312B" w:rsidRPr="00C03C4C" w:rsidRDefault="00C03C4C" w:rsidP="005E3C0F">
      <w:pPr>
        <w:pStyle w:val="TOC2"/>
        <w:rPr>
          <w:sz w:val="22"/>
          <w:szCs w:val="22"/>
          <w:lang w:eastAsia="et-EE"/>
        </w:rPr>
      </w:pPr>
      <w:hyperlink w:anchor="_Toc504990145" w:history="1">
        <w:r w:rsidR="00B4312B" w:rsidRPr="00C03C4C">
          <w:rPr>
            <w:rStyle w:val="Hyperlink"/>
            <w:rFonts w:ascii="Arial" w:hAnsi="Arial" w:cs="Arial"/>
            <w:color w:val="auto"/>
          </w:rPr>
          <w:t>Artikkel 19 – Mängupäevad</w:t>
        </w:r>
        <w:r w:rsidR="00B4312B" w:rsidRPr="00C03C4C">
          <w:rPr>
            <w:webHidden/>
          </w:rPr>
          <w:tab/>
        </w:r>
        <w:r w:rsidR="00B4312B" w:rsidRPr="00C03C4C">
          <w:rPr>
            <w:webHidden/>
          </w:rPr>
          <w:fldChar w:fldCharType="begin"/>
        </w:r>
        <w:r w:rsidR="00B4312B" w:rsidRPr="00C03C4C">
          <w:rPr>
            <w:webHidden/>
          </w:rPr>
          <w:instrText xml:space="preserve"> PAGEREF _Toc504990145 \h </w:instrText>
        </w:r>
        <w:r w:rsidR="00B4312B" w:rsidRPr="00C03C4C">
          <w:rPr>
            <w:webHidden/>
          </w:rPr>
        </w:r>
        <w:r w:rsidR="00B4312B" w:rsidRPr="00C03C4C">
          <w:rPr>
            <w:webHidden/>
          </w:rPr>
          <w:fldChar w:fldCharType="separate"/>
        </w:r>
        <w:r w:rsidRPr="00C03C4C">
          <w:rPr>
            <w:webHidden/>
          </w:rPr>
          <w:t>12</w:t>
        </w:r>
        <w:r w:rsidR="00B4312B" w:rsidRPr="00C03C4C">
          <w:rPr>
            <w:webHidden/>
          </w:rPr>
          <w:fldChar w:fldCharType="end"/>
        </w:r>
      </w:hyperlink>
    </w:p>
    <w:p w14:paraId="3AFF0263" w14:textId="16323BD5" w:rsidR="00B4312B" w:rsidRPr="00C03C4C" w:rsidRDefault="00C03C4C" w:rsidP="005E3C0F">
      <w:pPr>
        <w:pStyle w:val="TOC2"/>
        <w:rPr>
          <w:sz w:val="22"/>
          <w:szCs w:val="22"/>
          <w:lang w:eastAsia="et-EE"/>
        </w:rPr>
      </w:pPr>
      <w:hyperlink w:anchor="_Toc504990146" w:history="1">
        <w:r w:rsidR="00B4312B" w:rsidRPr="00C03C4C">
          <w:rPr>
            <w:rStyle w:val="Hyperlink"/>
            <w:rFonts w:ascii="Arial" w:hAnsi="Arial" w:cs="Arial"/>
            <w:color w:val="auto"/>
          </w:rPr>
          <w:t>Artikkel 20 – Mängu alguse kellaajad</w:t>
        </w:r>
        <w:r w:rsidR="00B4312B" w:rsidRPr="00C03C4C">
          <w:rPr>
            <w:webHidden/>
          </w:rPr>
          <w:tab/>
        </w:r>
        <w:r w:rsidR="00B4312B" w:rsidRPr="00C03C4C">
          <w:rPr>
            <w:webHidden/>
          </w:rPr>
          <w:fldChar w:fldCharType="begin"/>
        </w:r>
        <w:r w:rsidR="00B4312B" w:rsidRPr="00C03C4C">
          <w:rPr>
            <w:webHidden/>
          </w:rPr>
          <w:instrText xml:space="preserve"> PAGEREF _Toc504990146 \h </w:instrText>
        </w:r>
        <w:r w:rsidR="00B4312B" w:rsidRPr="00C03C4C">
          <w:rPr>
            <w:webHidden/>
          </w:rPr>
        </w:r>
        <w:r w:rsidR="00B4312B" w:rsidRPr="00C03C4C">
          <w:rPr>
            <w:webHidden/>
          </w:rPr>
          <w:fldChar w:fldCharType="separate"/>
        </w:r>
        <w:r w:rsidRPr="00C03C4C">
          <w:rPr>
            <w:webHidden/>
          </w:rPr>
          <w:t>12</w:t>
        </w:r>
        <w:r w:rsidR="00B4312B" w:rsidRPr="00C03C4C">
          <w:rPr>
            <w:webHidden/>
          </w:rPr>
          <w:fldChar w:fldCharType="end"/>
        </w:r>
      </w:hyperlink>
    </w:p>
    <w:p w14:paraId="640B6262" w14:textId="2F851824" w:rsidR="00B4312B" w:rsidRPr="00C03C4C" w:rsidRDefault="00C03C4C" w:rsidP="005E3C0F">
      <w:pPr>
        <w:pStyle w:val="TOC2"/>
        <w:rPr>
          <w:sz w:val="22"/>
          <w:szCs w:val="22"/>
          <w:lang w:eastAsia="et-EE"/>
        </w:rPr>
      </w:pPr>
      <w:hyperlink w:anchor="_Toc504990147" w:history="1">
        <w:r w:rsidR="00B4312B" w:rsidRPr="00C03C4C">
          <w:rPr>
            <w:rStyle w:val="Hyperlink"/>
            <w:rFonts w:ascii="Arial" w:hAnsi="Arial" w:cs="Arial"/>
            <w:color w:val="auto"/>
          </w:rPr>
          <w:t>Artikkel 21 – Mängukoha ja -aja  muutmine</w:t>
        </w:r>
        <w:r w:rsidR="00B4312B" w:rsidRPr="00C03C4C">
          <w:rPr>
            <w:webHidden/>
          </w:rPr>
          <w:tab/>
        </w:r>
        <w:r w:rsidR="00B4312B" w:rsidRPr="00C03C4C">
          <w:rPr>
            <w:webHidden/>
          </w:rPr>
          <w:fldChar w:fldCharType="begin"/>
        </w:r>
        <w:r w:rsidR="00B4312B" w:rsidRPr="00C03C4C">
          <w:rPr>
            <w:webHidden/>
          </w:rPr>
          <w:instrText xml:space="preserve"> PAGEREF _Toc504990147 \h </w:instrText>
        </w:r>
        <w:r w:rsidR="00B4312B" w:rsidRPr="00C03C4C">
          <w:rPr>
            <w:webHidden/>
          </w:rPr>
        </w:r>
        <w:r w:rsidR="00B4312B" w:rsidRPr="00C03C4C">
          <w:rPr>
            <w:webHidden/>
          </w:rPr>
          <w:fldChar w:fldCharType="separate"/>
        </w:r>
        <w:r w:rsidRPr="00C03C4C">
          <w:rPr>
            <w:webHidden/>
          </w:rPr>
          <w:t>12</w:t>
        </w:r>
        <w:r w:rsidR="00B4312B" w:rsidRPr="00C03C4C">
          <w:rPr>
            <w:webHidden/>
          </w:rPr>
          <w:fldChar w:fldCharType="end"/>
        </w:r>
      </w:hyperlink>
    </w:p>
    <w:p w14:paraId="23CA4250" w14:textId="4E5BEDE6" w:rsidR="00B4312B" w:rsidRPr="00C03C4C" w:rsidRDefault="00C03C4C" w:rsidP="005E3C0F">
      <w:pPr>
        <w:pStyle w:val="TOC2"/>
        <w:rPr>
          <w:sz w:val="22"/>
          <w:szCs w:val="22"/>
          <w:lang w:eastAsia="et-EE"/>
        </w:rPr>
      </w:pPr>
      <w:hyperlink w:anchor="_Toc504990148" w:history="1">
        <w:r w:rsidR="00B4312B" w:rsidRPr="00C03C4C">
          <w:rPr>
            <w:rStyle w:val="Hyperlink"/>
            <w:rFonts w:ascii="Arial" w:hAnsi="Arial" w:cs="Arial"/>
            <w:color w:val="auto"/>
          </w:rPr>
          <w:t>Artikkel 22 – Mängimisest keeldumine ja muud sarnased olukorrad</w:t>
        </w:r>
        <w:r w:rsidR="00B4312B" w:rsidRPr="00C03C4C">
          <w:rPr>
            <w:webHidden/>
          </w:rPr>
          <w:tab/>
        </w:r>
        <w:r w:rsidR="00B4312B" w:rsidRPr="00C03C4C">
          <w:rPr>
            <w:webHidden/>
          </w:rPr>
          <w:fldChar w:fldCharType="begin"/>
        </w:r>
        <w:r w:rsidR="00B4312B" w:rsidRPr="00C03C4C">
          <w:rPr>
            <w:webHidden/>
          </w:rPr>
          <w:instrText xml:space="preserve"> PAGEREF _Toc504990148 \h </w:instrText>
        </w:r>
        <w:r w:rsidR="00B4312B" w:rsidRPr="00C03C4C">
          <w:rPr>
            <w:webHidden/>
          </w:rPr>
        </w:r>
        <w:r w:rsidR="00B4312B" w:rsidRPr="00C03C4C">
          <w:rPr>
            <w:webHidden/>
          </w:rPr>
          <w:fldChar w:fldCharType="separate"/>
        </w:r>
        <w:r w:rsidRPr="00C03C4C">
          <w:rPr>
            <w:webHidden/>
          </w:rPr>
          <w:t>13</w:t>
        </w:r>
        <w:r w:rsidR="00B4312B" w:rsidRPr="00C03C4C">
          <w:rPr>
            <w:webHidden/>
          </w:rPr>
          <w:fldChar w:fldCharType="end"/>
        </w:r>
      </w:hyperlink>
    </w:p>
    <w:p w14:paraId="215EC271" w14:textId="66ED63B3" w:rsidR="00B4312B" w:rsidRPr="00C03C4C" w:rsidRDefault="00C03C4C" w:rsidP="005E3C0F">
      <w:pPr>
        <w:pStyle w:val="TOC2"/>
        <w:rPr>
          <w:sz w:val="22"/>
          <w:szCs w:val="22"/>
          <w:lang w:eastAsia="et-EE"/>
        </w:rPr>
      </w:pPr>
      <w:hyperlink w:anchor="_Toc504990149" w:history="1">
        <w:r w:rsidR="00B4312B" w:rsidRPr="00C03C4C">
          <w:rPr>
            <w:rStyle w:val="Hyperlink"/>
            <w:rFonts w:ascii="Arial" w:hAnsi="Arial" w:cs="Arial"/>
            <w:color w:val="auto"/>
            <w:lang w:eastAsia="et-EE"/>
          </w:rPr>
          <w:t>Artikkel 23 – Mängu ärajäämine</w:t>
        </w:r>
        <w:r w:rsidR="00B4312B" w:rsidRPr="00C03C4C">
          <w:rPr>
            <w:webHidden/>
          </w:rPr>
          <w:tab/>
        </w:r>
        <w:r w:rsidR="00B4312B" w:rsidRPr="00C03C4C">
          <w:rPr>
            <w:webHidden/>
          </w:rPr>
          <w:fldChar w:fldCharType="begin"/>
        </w:r>
        <w:r w:rsidR="00B4312B" w:rsidRPr="00C03C4C">
          <w:rPr>
            <w:webHidden/>
          </w:rPr>
          <w:instrText xml:space="preserve"> PAGEREF _Toc504990149 \h </w:instrText>
        </w:r>
        <w:r w:rsidR="00B4312B" w:rsidRPr="00C03C4C">
          <w:rPr>
            <w:webHidden/>
          </w:rPr>
        </w:r>
        <w:r w:rsidR="00B4312B" w:rsidRPr="00C03C4C">
          <w:rPr>
            <w:webHidden/>
          </w:rPr>
          <w:fldChar w:fldCharType="separate"/>
        </w:r>
        <w:r w:rsidRPr="00C03C4C">
          <w:rPr>
            <w:webHidden/>
          </w:rPr>
          <w:t>13</w:t>
        </w:r>
        <w:r w:rsidR="00B4312B" w:rsidRPr="00C03C4C">
          <w:rPr>
            <w:webHidden/>
          </w:rPr>
          <w:fldChar w:fldCharType="end"/>
        </w:r>
      </w:hyperlink>
    </w:p>
    <w:p w14:paraId="4B56388D" w14:textId="28F83DCF" w:rsidR="00B4312B" w:rsidRPr="00C03C4C" w:rsidRDefault="00C03C4C" w:rsidP="005E3C0F">
      <w:pPr>
        <w:pStyle w:val="TOC2"/>
        <w:rPr>
          <w:sz w:val="22"/>
          <w:szCs w:val="22"/>
          <w:lang w:eastAsia="et-EE"/>
        </w:rPr>
      </w:pPr>
      <w:hyperlink w:anchor="_Toc504990150" w:history="1">
        <w:r w:rsidR="00B4312B" w:rsidRPr="00C03C4C">
          <w:rPr>
            <w:rStyle w:val="Hyperlink"/>
            <w:rFonts w:ascii="Arial" w:hAnsi="Arial" w:cs="Arial"/>
            <w:color w:val="auto"/>
          </w:rPr>
          <w:t>Artikkel 24 – Mängu katkestamine</w:t>
        </w:r>
        <w:r w:rsidR="00B4312B" w:rsidRPr="00C03C4C">
          <w:rPr>
            <w:webHidden/>
          </w:rPr>
          <w:tab/>
        </w:r>
        <w:r w:rsidR="00B4312B" w:rsidRPr="00C03C4C">
          <w:rPr>
            <w:webHidden/>
          </w:rPr>
          <w:fldChar w:fldCharType="begin"/>
        </w:r>
        <w:r w:rsidR="00B4312B" w:rsidRPr="00C03C4C">
          <w:rPr>
            <w:webHidden/>
          </w:rPr>
          <w:instrText xml:space="preserve"> PAGEREF _Toc504990150 \h </w:instrText>
        </w:r>
        <w:r w:rsidR="00B4312B" w:rsidRPr="00C03C4C">
          <w:rPr>
            <w:webHidden/>
          </w:rPr>
        </w:r>
        <w:r w:rsidR="00B4312B" w:rsidRPr="00C03C4C">
          <w:rPr>
            <w:webHidden/>
          </w:rPr>
          <w:fldChar w:fldCharType="separate"/>
        </w:r>
        <w:r w:rsidRPr="00C03C4C">
          <w:rPr>
            <w:webHidden/>
          </w:rPr>
          <w:t>13</w:t>
        </w:r>
        <w:r w:rsidR="00B4312B" w:rsidRPr="00C03C4C">
          <w:rPr>
            <w:webHidden/>
          </w:rPr>
          <w:fldChar w:fldCharType="end"/>
        </w:r>
      </w:hyperlink>
    </w:p>
    <w:p w14:paraId="45C44859" w14:textId="54E3E1B6" w:rsidR="00B4312B" w:rsidRPr="00C03C4C" w:rsidRDefault="00C03C4C">
      <w:pPr>
        <w:pStyle w:val="TOC1"/>
        <w:rPr>
          <w:b w:val="0"/>
          <w:bCs w:val="0"/>
          <w:noProof/>
          <w:sz w:val="22"/>
          <w:szCs w:val="22"/>
          <w:lang w:eastAsia="et-EE"/>
        </w:rPr>
      </w:pPr>
      <w:hyperlink w:anchor="_Toc504990151" w:history="1">
        <w:r w:rsidR="00B4312B" w:rsidRPr="00C03C4C">
          <w:rPr>
            <w:rStyle w:val="Hyperlink"/>
            <w:rFonts w:ascii="Arial" w:hAnsi="Arial" w:cs="Arial"/>
            <w:noProof/>
            <w:color w:val="auto"/>
          </w:rPr>
          <w:t>VII STAADIONID</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_Toc504990151 \h </w:instrText>
        </w:r>
        <w:r w:rsidR="00B4312B" w:rsidRPr="00C03C4C">
          <w:rPr>
            <w:noProof/>
            <w:webHidden/>
          </w:rPr>
        </w:r>
        <w:r w:rsidR="00B4312B" w:rsidRPr="00C03C4C">
          <w:rPr>
            <w:noProof/>
            <w:webHidden/>
          </w:rPr>
          <w:fldChar w:fldCharType="separate"/>
        </w:r>
        <w:r w:rsidRPr="00C03C4C">
          <w:rPr>
            <w:noProof/>
            <w:webHidden/>
          </w:rPr>
          <w:t>14</w:t>
        </w:r>
        <w:r w:rsidR="00B4312B" w:rsidRPr="00C03C4C">
          <w:rPr>
            <w:noProof/>
            <w:webHidden/>
          </w:rPr>
          <w:fldChar w:fldCharType="end"/>
        </w:r>
      </w:hyperlink>
    </w:p>
    <w:p w14:paraId="161850FB" w14:textId="30D18618" w:rsidR="00B4312B" w:rsidRPr="00C03C4C" w:rsidRDefault="00C03C4C" w:rsidP="005E3C0F">
      <w:pPr>
        <w:pStyle w:val="TOC2"/>
        <w:rPr>
          <w:sz w:val="22"/>
          <w:szCs w:val="22"/>
          <w:lang w:eastAsia="et-EE"/>
        </w:rPr>
      </w:pPr>
      <w:hyperlink w:anchor="_Toc504990152" w:history="1">
        <w:r w:rsidR="00B4312B" w:rsidRPr="00C03C4C">
          <w:rPr>
            <w:rStyle w:val="Hyperlink"/>
            <w:rFonts w:ascii="Arial" w:hAnsi="Arial" w:cs="Arial"/>
            <w:color w:val="auto"/>
          </w:rPr>
          <w:t>Artikkel 25 – Nõuded staadionitele</w:t>
        </w:r>
        <w:r w:rsidR="00B4312B" w:rsidRPr="00C03C4C">
          <w:rPr>
            <w:webHidden/>
          </w:rPr>
          <w:tab/>
        </w:r>
        <w:r w:rsidR="00B4312B" w:rsidRPr="00C03C4C">
          <w:rPr>
            <w:webHidden/>
          </w:rPr>
          <w:fldChar w:fldCharType="begin"/>
        </w:r>
        <w:r w:rsidR="00B4312B" w:rsidRPr="00C03C4C">
          <w:rPr>
            <w:webHidden/>
          </w:rPr>
          <w:instrText xml:space="preserve"> PAGEREF _Toc504990152 \h </w:instrText>
        </w:r>
        <w:r w:rsidR="00B4312B" w:rsidRPr="00C03C4C">
          <w:rPr>
            <w:webHidden/>
          </w:rPr>
        </w:r>
        <w:r w:rsidR="00B4312B" w:rsidRPr="00C03C4C">
          <w:rPr>
            <w:webHidden/>
          </w:rPr>
          <w:fldChar w:fldCharType="separate"/>
        </w:r>
        <w:r w:rsidRPr="00C03C4C">
          <w:rPr>
            <w:webHidden/>
          </w:rPr>
          <w:t>14</w:t>
        </w:r>
        <w:r w:rsidR="00B4312B" w:rsidRPr="00C03C4C">
          <w:rPr>
            <w:webHidden/>
          </w:rPr>
          <w:fldChar w:fldCharType="end"/>
        </w:r>
      </w:hyperlink>
    </w:p>
    <w:p w14:paraId="3DE76E12" w14:textId="62014663" w:rsidR="00B4312B" w:rsidRPr="00C03C4C" w:rsidRDefault="00C03C4C">
      <w:pPr>
        <w:pStyle w:val="TOC1"/>
        <w:rPr>
          <w:b w:val="0"/>
          <w:bCs w:val="0"/>
          <w:noProof/>
          <w:sz w:val="22"/>
          <w:szCs w:val="22"/>
          <w:lang w:eastAsia="et-EE"/>
        </w:rPr>
      </w:pPr>
      <w:hyperlink w:anchor="_Toc504990153" w:history="1">
        <w:r w:rsidR="00B4312B" w:rsidRPr="00C03C4C">
          <w:rPr>
            <w:rStyle w:val="Hyperlink"/>
            <w:rFonts w:ascii="Arial" w:hAnsi="Arial" w:cs="Arial"/>
            <w:noProof/>
            <w:color w:val="auto"/>
          </w:rPr>
          <w:t>VIII MÄNGUVORMID</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_Toc504990153 \h </w:instrText>
        </w:r>
        <w:r w:rsidR="00B4312B" w:rsidRPr="00C03C4C">
          <w:rPr>
            <w:noProof/>
            <w:webHidden/>
          </w:rPr>
        </w:r>
        <w:r w:rsidR="00B4312B" w:rsidRPr="00C03C4C">
          <w:rPr>
            <w:noProof/>
            <w:webHidden/>
          </w:rPr>
          <w:fldChar w:fldCharType="separate"/>
        </w:r>
        <w:r w:rsidRPr="00C03C4C">
          <w:rPr>
            <w:noProof/>
            <w:webHidden/>
          </w:rPr>
          <w:t>16</w:t>
        </w:r>
        <w:r w:rsidR="00B4312B" w:rsidRPr="00C03C4C">
          <w:rPr>
            <w:noProof/>
            <w:webHidden/>
          </w:rPr>
          <w:fldChar w:fldCharType="end"/>
        </w:r>
      </w:hyperlink>
    </w:p>
    <w:p w14:paraId="72768DEA" w14:textId="4E43AB45" w:rsidR="00B4312B" w:rsidRPr="00C03C4C" w:rsidRDefault="00C03C4C" w:rsidP="005E3C0F">
      <w:pPr>
        <w:pStyle w:val="TOC2"/>
        <w:rPr>
          <w:sz w:val="22"/>
          <w:szCs w:val="22"/>
          <w:lang w:eastAsia="et-EE"/>
        </w:rPr>
      </w:pPr>
      <w:hyperlink w:anchor="_Toc504990154" w:history="1">
        <w:r w:rsidR="00B4312B" w:rsidRPr="00C03C4C">
          <w:rPr>
            <w:rStyle w:val="Hyperlink"/>
            <w:rFonts w:ascii="Arial" w:hAnsi="Arial" w:cs="Arial"/>
            <w:color w:val="auto"/>
          </w:rPr>
          <w:t>Artikkel 29 – Mänguvormid</w:t>
        </w:r>
        <w:r w:rsidR="00B4312B" w:rsidRPr="00C03C4C">
          <w:rPr>
            <w:webHidden/>
          </w:rPr>
          <w:tab/>
        </w:r>
        <w:r w:rsidR="00B4312B" w:rsidRPr="00C03C4C">
          <w:rPr>
            <w:webHidden/>
          </w:rPr>
          <w:fldChar w:fldCharType="begin"/>
        </w:r>
        <w:r w:rsidR="00B4312B" w:rsidRPr="00C03C4C">
          <w:rPr>
            <w:webHidden/>
          </w:rPr>
          <w:instrText xml:space="preserve"> PAGEREF _Toc504990154 \h </w:instrText>
        </w:r>
        <w:r w:rsidR="00B4312B" w:rsidRPr="00C03C4C">
          <w:rPr>
            <w:webHidden/>
          </w:rPr>
        </w:r>
        <w:r w:rsidR="00B4312B" w:rsidRPr="00C03C4C">
          <w:rPr>
            <w:webHidden/>
          </w:rPr>
          <w:fldChar w:fldCharType="separate"/>
        </w:r>
        <w:r w:rsidRPr="00C03C4C">
          <w:rPr>
            <w:webHidden/>
          </w:rPr>
          <w:t>16</w:t>
        </w:r>
        <w:r w:rsidR="00B4312B" w:rsidRPr="00C03C4C">
          <w:rPr>
            <w:webHidden/>
          </w:rPr>
          <w:fldChar w:fldCharType="end"/>
        </w:r>
      </w:hyperlink>
    </w:p>
    <w:p w14:paraId="492F40FE" w14:textId="6B834531" w:rsidR="00B4312B" w:rsidRPr="00C03C4C" w:rsidRDefault="00C03C4C">
      <w:pPr>
        <w:pStyle w:val="TOC1"/>
        <w:rPr>
          <w:b w:val="0"/>
          <w:bCs w:val="0"/>
          <w:noProof/>
          <w:sz w:val="22"/>
          <w:szCs w:val="22"/>
          <w:lang w:eastAsia="et-EE"/>
        </w:rPr>
      </w:pPr>
      <w:hyperlink w:anchor="_Toc504990155" w:history="1">
        <w:r w:rsidR="00B4312B" w:rsidRPr="00C03C4C">
          <w:rPr>
            <w:rStyle w:val="Hyperlink"/>
            <w:rFonts w:ascii="Arial" w:hAnsi="Arial" w:cs="Arial"/>
            <w:noProof/>
            <w:color w:val="auto"/>
          </w:rPr>
          <w:t>IX MÄNGUDE KORRALDAMINE</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_Toc504990155 \h </w:instrText>
        </w:r>
        <w:r w:rsidR="00B4312B" w:rsidRPr="00C03C4C">
          <w:rPr>
            <w:noProof/>
            <w:webHidden/>
          </w:rPr>
        </w:r>
        <w:r w:rsidR="00B4312B" w:rsidRPr="00C03C4C">
          <w:rPr>
            <w:noProof/>
            <w:webHidden/>
          </w:rPr>
          <w:fldChar w:fldCharType="separate"/>
        </w:r>
        <w:r w:rsidRPr="00C03C4C">
          <w:rPr>
            <w:noProof/>
            <w:webHidden/>
          </w:rPr>
          <w:t>16</w:t>
        </w:r>
        <w:r w:rsidR="00B4312B" w:rsidRPr="00C03C4C">
          <w:rPr>
            <w:noProof/>
            <w:webHidden/>
          </w:rPr>
          <w:fldChar w:fldCharType="end"/>
        </w:r>
      </w:hyperlink>
    </w:p>
    <w:p w14:paraId="34DD3B32" w14:textId="23844E1F" w:rsidR="00B4312B" w:rsidRPr="00C03C4C" w:rsidRDefault="00C03C4C" w:rsidP="005E3C0F">
      <w:pPr>
        <w:pStyle w:val="TOC2"/>
        <w:rPr>
          <w:sz w:val="22"/>
          <w:szCs w:val="22"/>
          <w:lang w:eastAsia="et-EE"/>
        </w:rPr>
      </w:pPr>
      <w:hyperlink w:anchor="_Toc504990156" w:history="1">
        <w:r w:rsidR="00B4312B" w:rsidRPr="00C03C4C">
          <w:rPr>
            <w:rStyle w:val="Hyperlink"/>
            <w:rFonts w:ascii="Arial" w:hAnsi="Arial" w:cs="Arial"/>
            <w:color w:val="auto"/>
          </w:rPr>
          <w:t>Artikkel 30 – Mängude korraldamine</w:t>
        </w:r>
        <w:r w:rsidR="00B4312B" w:rsidRPr="00C03C4C">
          <w:rPr>
            <w:webHidden/>
          </w:rPr>
          <w:tab/>
        </w:r>
        <w:r w:rsidR="00B4312B" w:rsidRPr="00C03C4C">
          <w:rPr>
            <w:webHidden/>
          </w:rPr>
          <w:fldChar w:fldCharType="begin"/>
        </w:r>
        <w:r w:rsidR="00B4312B" w:rsidRPr="00C03C4C">
          <w:rPr>
            <w:webHidden/>
          </w:rPr>
          <w:instrText xml:space="preserve"> PAGEREF _Toc504990156 \h </w:instrText>
        </w:r>
        <w:r w:rsidR="00B4312B" w:rsidRPr="00C03C4C">
          <w:rPr>
            <w:webHidden/>
          </w:rPr>
        </w:r>
        <w:r w:rsidR="00B4312B" w:rsidRPr="00C03C4C">
          <w:rPr>
            <w:webHidden/>
          </w:rPr>
          <w:fldChar w:fldCharType="separate"/>
        </w:r>
        <w:r w:rsidRPr="00C03C4C">
          <w:rPr>
            <w:webHidden/>
          </w:rPr>
          <w:t>16</w:t>
        </w:r>
        <w:r w:rsidR="00B4312B" w:rsidRPr="00C03C4C">
          <w:rPr>
            <w:webHidden/>
          </w:rPr>
          <w:fldChar w:fldCharType="end"/>
        </w:r>
      </w:hyperlink>
    </w:p>
    <w:p w14:paraId="2634CEB9" w14:textId="5442B0EF" w:rsidR="00B4312B" w:rsidRPr="00C03C4C" w:rsidRDefault="00C03C4C" w:rsidP="005E3C0F">
      <w:pPr>
        <w:pStyle w:val="TOC2"/>
        <w:rPr>
          <w:sz w:val="22"/>
          <w:szCs w:val="22"/>
          <w:lang w:eastAsia="et-EE"/>
        </w:rPr>
      </w:pPr>
      <w:hyperlink w:anchor="_Toc504990157" w:history="1">
        <w:r w:rsidR="00B4312B" w:rsidRPr="00C03C4C">
          <w:rPr>
            <w:rStyle w:val="Hyperlink"/>
            <w:rFonts w:ascii="Arial" w:hAnsi="Arial" w:cs="Arial"/>
            <w:color w:val="auto"/>
          </w:rPr>
          <w:t>Artikkel 31 – Võistluste finaal</w:t>
        </w:r>
        <w:r w:rsidR="00B4312B" w:rsidRPr="00C03C4C">
          <w:rPr>
            <w:webHidden/>
          </w:rPr>
          <w:tab/>
        </w:r>
        <w:r w:rsidR="00B4312B" w:rsidRPr="00C03C4C">
          <w:rPr>
            <w:webHidden/>
          </w:rPr>
          <w:fldChar w:fldCharType="begin"/>
        </w:r>
        <w:r w:rsidR="00B4312B" w:rsidRPr="00C03C4C">
          <w:rPr>
            <w:webHidden/>
          </w:rPr>
          <w:instrText xml:space="preserve"> PAGEREF _Toc504990157 \h </w:instrText>
        </w:r>
        <w:r w:rsidR="00B4312B" w:rsidRPr="00C03C4C">
          <w:rPr>
            <w:webHidden/>
          </w:rPr>
        </w:r>
        <w:r w:rsidR="00B4312B" w:rsidRPr="00C03C4C">
          <w:rPr>
            <w:webHidden/>
          </w:rPr>
          <w:fldChar w:fldCharType="separate"/>
        </w:r>
        <w:r w:rsidRPr="00C03C4C">
          <w:rPr>
            <w:webHidden/>
          </w:rPr>
          <w:t>16</w:t>
        </w:r>
        <w:r w:rsidR="00B4312B" w:rsidRPr="00C03C4C">
          <w:rPr>
            <w:webHidden/>
          </w:rPr>
          <w:fldChar w:fldCharType="end"/>
        </w:r>
      </w:hyperlink>
    </w:p>
    <w:p w14:paraId="52EB55B7" w14:textId="2834DC97" w:rsidR="00B4312B" w:rsidRPr="00C03C4C" w:rsidRDefault="00C03C4C" w:rsidP="005E3C0F">
      <w:pPr>
        <w:pStyle w:val="TOC2"/>
        <w:rPr>
          <w:sz w:val="22"/>
          <w:szCs w:val="22"/>
          <w:lang w:eastAsia="et-EE"/>
        </w:rPr>
      </w:pPr>
      <w:hyperlink w:anchor="_Toc504990158" w:history="1">
        <w:r w:rsidR="00B4312B" w:rsidRPr="00C03C4C">
          <w:rPr>
            <w:rStyle w:val="Hyperlink"/>
            <w:rFonts w:ascii="Arial" w:hAnsi="Arial" w:cs="Arial"/>
            <w:color w:val="auto"/>
          </w:rPr>
          <w:t>Artikkel 32 – Mängueelse informatsiooni ankeet</w:t>
        </w:r>
        <w:r w:rsidR="00B4312B" w:rsidRPr="00C03C4C">
          <w:rPr>
            <w:webHidden/>
          </w:rPr>
          <w:tab/>
        </w:r>
        <w:r w:rsidR="00B4312B" w:rsidRPr="00C03C4C">
          <w:rPr>
            <w:webHidden/>
          </w:rPr>
          <w:fldChar w:fldCharType="begin"/>
        </w:r>
        <w:r w:rsidR="00B4312B" w:rsidRPr="00C03C4C">
          <w:rPr>
            <w:webHidden/>
          </w:rPr>
          <w:instrText xml:space="preserve"> PAGEREF _Toc504990158 \h </w:instrText>
        </w:r>
        <w:r w:rsidR="00B4312B" w:rsidRPr="00C03C4C">
          <w:rPr>
            <w:webHidden/>
          </w:rPr>
        </w:r>
        <w:r w:rsidR="00B4312B" w:rsidRPr="00C03C4C">
          <w:rPr>
            <w:webHidden/>
          </w:rPr>
          <w:fldChar w:fldCharType="separate"/>
        </w:r>
        <w:r w:rsidRPr="00C03C4C">
          <w:rPr>
            <w:webHidden/>
          </w:rPr>
          <w:t>16</w:t>
        </w:r>
        <w:r w:rsidR="00B4312B" w:rsidRPr="00C03C4C">
          <w:rPr>
            <w:webHidden/>
          </w:rPr>
          <w:fldChar w:fldCharType="end"/>
        </w:r>
      </w:hyperlink>
    </w:p>
    <w:p w14:paraId="29442466" w14:textId="5E2A8ABE" w:rsidR="00B4312B" w:rsidRPr="00C03C4C" w:rsidRDefault="00C03C4C" w:rsidP="005E3C0F">
      <w:pPr>
        <w:pStyle w:val="TOC2"/>
        <w:rPr>
          <w:sz w:val="22"/>
          <w:szCs w:val="22"/>
          <w:lang w:eastAsia="et-EE"/>
        </w:rPr>
      </w:pPr>
      <w:hyperlink w:anchor="_Toc504990159" w:history="1">
        <w:r w:rsidR="00B4312B" w:rsidRPr="00C03C4C">
          <w:rPr>
            <w:rStyle w:val="Hyperlink"/>
            <w:rFonts w:ascii="Arial" w:hAnsi="Arial" w:cs="Arial"/>
            <w:color w:val="auto"/>
          </w:rPr>
          <w:t>Artikkel 33 – Mängueelne koosolek</w:t>
        </w:r>
        <w:r w:rsidR="00B4312B" w:rsidRPr="00C03C4C">
          <w:rPr>
            <w:webHidden/>
          </w:rPr>
          <w:tab/>
        </w:r>
        <w:r w:rsidR="00B4312B" w:rsidRPr="00C03C4C">
          <w:rPr>
            <w:webHidden/>
          </w:rPr>
          <w:fldChar w:fldCharType="begin"/>
        </w:r>
        <w:r w:rsidR="00B4312B" w:rsidRPr="00C03C4C">
          <w:rPr>
            <w:webHidden/>
          </w:rPr>
          <w:instrText xml:space="preserve"> PAGEREF _Toc504990159 \h </w:instrText>
        </w:r>
        <w:r w:rsidR="00B4312B" w:rsidRPr="00C03C4C">
          <w:rPr>
            <w:webHidden/>
          </w:rPr>
        </w:r>
        <w:r w:rsidR="00B4312B" w:rsidRPr="00C03C4C">
          <w:rPr>
            <w:webHidden/>
          </w:rPr>
          <w:fldChar w:fldCharType="separate"/>
        </w:r>
        <w:r w:rsidRPr="00C03C4C">
          <w:rPr>
            <w:webHidden/>
          </w:rPr>
          <w:t>17</w:t>
        </w:r>
        <w:r w:rsidR="00B4312B" w:rsidRPr="00C03C4C">
          <w:rPr>
            <w:webHidden/>
          </w:rPr>
          <w:fldChar w:fldCharType="end"/>
        </w:r>
      </w:hyperlink>
    </w:p>
    <w:p w14:paraId="36352B81" w14:textId="7FD99EDF" w:rsidR="00B4312B" w:rsidRPr="00C03C4C" w:rsidRDefault="00C03C4C">
      <w:pPr>
        <w:pStyle w:val="TOC1"/>
        <w:rPr>
          <w:b w:val="0"/>
          <w:bCs w:val="0"/>
          <w:noProof/>
          <w:sz w:val="22"/>
          <w:szCs w:val="22"/>
          <w:lang w:eastAsia="et-EE"/>
        </w:rPr>
      </w:pPr>
      <w:hyperlink w:anchor="_Toc504990160" w:history="1">
        <w:r w:rsidR="00B4312B" w:rsidRPr="00C03C4C">
          <w:rPr>
            <w:rStyle w:val="Hyperlink"/>
            <w:rFonts w:ascii="Arial" w:hAnsi="Arial" w:cs="Arial"/>
            <w:noProof/>
            <w:color w:val="auto"/>
          </w:rPr>
          <w:t>X MÄNGUGA SEOTUD TEGEVUSED</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_Toc504990160 \h </w:instrText>
        </w:r>
        <w:r w:rsidR="00B4312B" w:rsidRPr="00C03C4C">
          <w:rPr>
            <w:noProof/>
            <w:webHidden/>
          </w:rPr>
        </w:r>
        <w:r w:rsidR="00B4312B" w:rsidRPr="00C03C4C">
          <w:rPr>
            <w:noProof/>
            <w:webHidden/>
          </w:rPr>
          <w:fldChar w:fldCharType="separate"/>
        </w:r>
        <w:r w:rsidRPr="00C03C4C">
          <w:rPr>
            <w:noProof/>
            <w:webHidden/>
          </w:rPr>
          <w:t>17</w:t>
        </w:r>
        <w:r w:rsidR="00B4312B" w:rsidRPr="00C03C4C">
          <w:rPr>
            <w:noProof/>
            <w:webHidden/>
          </w:rPr>
          <w:fldChar w:fldCharType="end"/>
        </w:r>
      </w:hyperlink>
    </w:p>
    <w:p w14:paraId="30D2D486" w14:textId="22AA061E" w:rsidR="00B4312B" w:rsidRPr="00C03C4C" w:rsidRDefault="00C03C4C" w:rsidP="005E3C0F">
      <w:pPr>
        <w:pStyle w:val="TOC2"/>
        <w:rPr>
          <w:sz w:val="22"/>
          <w:szCs w:val="22"/>
          <w:lang w:eastAsia="et-EE"/>
        </w:rPr>
      </w:pPr>
      <w:hyperlink w:anchor="_Toc504990161" w:history="1">
        <w:r w:rsidR="00B4312B" w:rsidRPr="00C03C4C">
          <w:rPr>
            <w:rStyle w:val="Hyperlink"/>
            <w:rFonts w:ascii="Arial" w:hAnsi="Arial" w:cs="Arial"/>
            <w:color w:val="auto"/>
          </w:rPr>
          <w:t>Artikkel 34 – Võistkondade saabumine</w:t>
        </w:r>
        <w:r w:rsidR="00B4312B" w:rsidRPr="00C03C4C">
          <w:rPr>
            <w:webHidden/>
          </w:rPr>
          <w:tab/>
        </w:r>
        <w:r w:rsidR="00B4312B" w:rsidRPr="00C03C4C">
          <w:rPr>
            <w:webHidden/>
          </w:rPr>
          <w:fldChar w:fldCharType="begin"/>
        </w:r>
        <w:r w:rsidR="00B4312B" w:rsidRPr="00C03C4C">
          <w:rPr>
            <w:webHidden/>
          </w:rPr>
          <w:instrText xml:space="preserve"> PAGEREF _Toc504990161 \h </w:instrText>
        </w:r>
        <w:r w:rsidR="00B4312B" w:rsidRPr="00C03C4C">
          <w:rPr>
            <w:webHidden/>
          </w:rPr>
        </w:r>
        <w:r w:rsidR="00B4312B" w:rsidRPr="00C03C4C">
          <w:rPr>
            <w:webHidden/>
          </w:rPr>
          <w:fldChar w:fldCharType="separate"/>
        </w:r>
        <w:r w:rsidRPr="00C03C4C">
          <w:rPr>
            <w:webHidden/>
          </w:rPr>
          <w:t>17</w:t>
        </w:r>
        <w:r w:rsidR="00B4312B" w:rsidRPr="00C03C4C">
          <w:rPr>
            <w:webHidden/>
          </w:rPr>
          <w:fldChar w:fldCharType="end"/>
        </w:r>
      </w:hyperlink>
    </w:p>
    <w:p w14:paraId="232FD84C" w14:textId="35B7A62A" w:rsidR="00B4312B" w:rsidRPr="00C03C4C" w:rsidRDefault="00C03C4C" w:rsidP="005E3C0F">
      <w:pPr>
        <w:pStyle w:val="TOC2"/>
        <w:rPr>
          <w:sz w:val="22"/>
          <w:szCs w:val="22"/>
          <w:lang w:eastAsia="et-EE"/>
        </w:rPr>
      </w:pPr>
      <w:hyperlink w:anchor="_Toc504990162" w:history="1">
        <w:r w:rsidR="00B4312B" w:rsidRPr="00C03C4C">
          <w:rPr>
            <w:rStyle w:val="Hyperlink"/>
            <w:rFonts w:ascii="Arial" w:hAnsi="Arial" w:cs="Arial"/>
            <w:color w:val="auto"/>
          </w:rPr>
          <w:t>Artikkel 35 – Mänguprotokoll</w:t>
        </w:r>
        <w:r w:rsidR="00B4312B" w:rsidRPr="00C03C4C">
          <w:rPr>
            <w:webHidden/>
          </w:rPr>
          <w:tab/>
        </w:r>
        <w:r w:rsidR="00B4312B" w:rsidRPr="00C03C4C">
          <w:rPr>
            <w:webHidden/>
          </w:rPr>
          <w:fldChar w:fldCharType="begin"/>
        </w:r>
        <w:r w:rsidR="00B4312B" w:rsidRPr="00C03C4C">
          <w:rPr>
            <w:webHidden/>
          </w:rPr>
          <w:instrText xml:space="preserve"> PAGEREF _Toc504990162 \h </w:instrText>
        </w:r>
        <w:r w:rsidR="00B4312B" w:rsidRPr="00C03C4C">
          <w:rPr>
            <w:webHidden/>
          </w:rPr>
        </w:r>
        <w:r w:rsidR="00B4312B" w:rsidRPr="00C03C4C">
          <w:rPr>
            <w:webHidden/>
          </w:rPr>
          <w:fldChar w:fldCharType="separate"/>
        </w:r>
        <w:r w:rsidRPr="00C03C4C">
          <w:rPr>
            <w:webHidden/>
          </w:rPr>
          <w:t>17</w:t>
        </w:r>
        <w:r w:rsidR="00B4312B" w:rsidRPr="00C03C4C">
          <w:rPr>
            <w:webHidden/>
          </w:rPr>
          <w:fldChar w:fldCharType="end"/>
        </w:r>
      </w:hyperlink>
    </w:p>
    <w:p w14:paraId="7D899740" w14:textId="70B178FA" w:rsidR="00B4312B" w:rsidRPr="00C03C4C" w:rsidRDefault="00C03C4C" w:rsidP="005E3C0F">
      <w:pPr>
        <w:pStyle w:val="TOC2"/>
        <w:rPr>
          <w:sz w:val="22"/>
          <w:szCs w:val="22"/>
          <w:lang w:eastAsia="et-EE"/>
        </w:rPr>
      </w:pPr>
      <w:hyperlink w:anchor="_Toc504990163" w:history="1">
        <w:r w:rsidR="00B4312B" w:rsidRPr="00C03C4C">
          <w:rPr>
            <w:rStyle w:val="Hyperlink"/>
            <w:rFonts w:ascii="Arial" w:hAnsi="Arial" w:cs="Arial"/>
            <w:color w:val="auto"/>
          </w:rPr>
          <w:t>Artikkel 36 – Protokollis esitatud mängijate asendamine</w:t>
        </w:r>
        <w:r w:rsidR="00B4312B" w:rsidRPr="00C03C4C">
          <w:rPr>
            <w:webHidden/>
          </w:rPr>
          <w:tab/>
        </w:r>
        <w:r w:rsidR="00B4312B" w:rsidRPr="00C03C4C">
          <w:rPr>
            <w:webHidden/>
          </w:rPr>
          <w:fldChar w:fldCharType="begin"/>
        </w:r>
        <w:r w:rsidR="00B4312B" w:rsidRPr="00C03C4C">
          <w:rPr>
            <w:webHidden/>
          </w:rPr>
          <w:instrText xml:space="preserve"> PAGEREF _Toc504990163 \h </w:instrText>
        </w:r>
        <w:r w:rsidR="00B4312B" w:rsidRPr="00C03C4C">
          <w:rPr>
            <w:webHidden/>
          </w:rPr>
        </w:r>
        <w:r w:rsidR="00B4312B" w:rsidRPr="00C03C4C">
          <w:rPr>
            <w:webHidden/>
          </w:rPr>
          <w:fldChar w:fldCharType="separate"/>
        </w:r>
        <w:r w:rsidRPr="00C03C4C">
          <w:rPr>
            <w:webHidden/>
          </w:rPr>
          <w:t>19</w:t>
        </w:r>
        <w:r w:rsidR="00B4312B" w:rsidRPr="00C03C4C">
          <w:rPr>
            <w:webHidden/>
          </w:rPr>
          <w:fldChar w:fldCharType="end"/>
        </w:r>
      </w:hyperlink>
    </w:p>
    <w:p w14:paraId="227C6292" w14:textId="75A193D4" w:rsidR="00B4312B" w:rsidRPr="00C03C4C" w:rsidRDefault="00C03C4C" w:rsidP="005E3C0F">
      <w:pPr>
        <w:pStyle w:val="TOC2"/>
        <w:rPr>
          <w:sz w:val="22"/>
          <w:szCs w:val="22"/>
          <w:lang w:eastAsia="et-EE"/>
        </w:rPr>
      </w:pPr>
      <w:hyperlink w:anchor="_Toc504990164" w:history="1">
        <w:r w:rsidR="00B4312B" w:rsidRPr="00C03C4C">
          <w:rPr>
            <w:rStyle w:val="Hyperlink"/>
            <w:rFonts w:ascii="Arial" w:hAnsi="Arial" w:cs="Arial"/>
            <w:color w:val="auto"/>
          </w:rPr>
          <w:t>Artikkel 38 – Mängijate vahetamine</w:t>
        </w:r>
        <w:r w:rsidR="00B4312B" w:rsidRPr="00C03C4C">
          <w:rPr>
            <w:webHidden/>
          </w:rPr>
          <w:tab/>
        </w:r>
        <w:r w:rsidR="00B4312B" w:rsidRPr="00C03C4C">
          <w:rPr>
            <w:webHidden/>
          </w:rPr>
          <w:fldChar w:fldCharType="begin"/>
        </w:r>
        <w:r w:rsidR="00B4312B" w:rsidRPr="00C03C4C">
          <w:rPr>
            <w:webHidden/>
          </w:rPr>
          <w:instrText xml:space="preserve"> PAGEREF _Toc504990164 \h </w:instrText>
        </w:r>
        <w:r w:rsidR="00B4312B" w:rsidRPr="00C03C4C">
          <w:rPr>
            <w:webHidden/>
          </w:rPr>
        </w:r>
        <w:r w:rsidR="00B4312B" w:rsidRPr="00C03C4C">
          <w:rPr>
            <w:webHidden/>
          </w:rPr>
          <w:fldChar w:fldCharType="separate"/>
        </w:r>
        <w:r w:rsidRPr="00C03C4C">
          <w:rPr>
            <w:webHidden/>
          </w:rPr>
          <w:t>20</w:t>
        </w:r>
        <w:r w:rsidR="00B4312B" w:rsidRPr="00C03C4C">
          <w:rPr>
            <w:webHidden/>
          </w:rPr>
          <w:fldChar w:fldCharType="end"/>
        </w:r>
      </w:hyperlink>
    </w:p>
    <w:p w14:paraId="18DE394F" w14:textId="650EDAFA" w:rsidR="00B4312B" w:rsidRPr="00C03C4C" w:rsidRDefault="00C03C4C" w:rsidP="005E3C0F">
      <w:pPr>
        <w:pStyle w:val="TOC2"/>
        <w:rPr>
          <w:sz w:val="22"/>
          <w:szCs w:val="22"/>
          <w:lang w:eastAsia="et-EE"/>
        </w:rPr>
      </w:pPr>
      <w:hyperlink w:anchor="_Toc504990165" w:history="1">
        <w:r w:rsidR="00B4312B" w:rsidRPr="00C03C4C">
          <w:rPr>
            <w:rStyle w:val="Hyperlink"/>
            <w:rFonts w:ascii="Arial" w:hAnsi="Arial" w:cs="Arial"/>
            <w:color w:val="auto"/>
          </w:rPr>
          <w:t>Artikkel 40 – Mänguprotokolli täitmine, edastamine EJL-ile ja avalikustamine</w:t>
        </w:r>
        <w:r w:rsidR="00B4312B" w:rsidRPr="00C03C4C">
          <w:rPr>
            <w:webHidden/>
          </w:rPr>
          <w:tab/>
        </w:r>
        <w:r w:rsidR="00B4312B" w:rsidRPr="00C03C4C">
          <w:rPr>
            <w:webHidden/>
          </w:rPr>
          <w:fldChar w:fldCharType="begin"/>
        </w:r>
        <w:r w:rsidR="00B4312B" w:rsidRPr="00C03C4C">
          <w:rPr>
            <w:webHidden/>
          </w:rPr>
          <w:instrText xml:space="preserve"> PAGEREF _Toc504990165 \h </w:instrText>
        </w:r>
        <w:r w:rsidR="00B4312B" w:rsidRPr="00C03C4C">
          <w:rPr>
            <w:webHidden/>
          </w:rPr>
        </w:r>
        <w:r w:rsidR="00B4312B" w:rsidRPr="00C03C4C">
          <w:rPr>
            <w:webHidden/>
          </w:rPr>
          <w:fldChar w:fldCharType="separate"/>
        </w:r>
        <w:r w:rsidRPr="00C03C4C">
          <w:rPr>
            <w:webHidden/>
          </w:rPr>
          <w:t>20</w:t>
        </w:r>
        <w:r w:rsidR="00B4312B" w:rsidRPr="00C03C4C">
          <w:rPr>
            <w:webHidden/>
          </w:rPr>
          <w:fldChar w:fldCharType="end"/>
        </w:r>
      </w:hyperlink>
    </w:p>
    <w:p w14:paraId="20493D01" w14:textId="29669955" w:rsidR="00B4312B" w:rsidRPr="00C03C4C" w:rsidRDefault="00C03C4C">
      <w:pPr>
        <w:pStyle w:val="TOC1"/>
        <w:rPr>
          <w:b w:val="0"/>
          <w:bCs w:val="0"/>
          <w:noProof/>
          <w:sz w:val="22"/>
          <w:szCs w:val="22"/>
          <w:lang w:eastAsia="et-EE"/>
        </w:rPr>
      </w:pPr>
      <w:hyperlink w:anchor="_Toc504990166" w:history="1">
        <w:r w:rsidR="00B4312B" w:rsidRPr="00C03C4C">
          <w:rPr>
            <w:rStyle w:val="Hyperlink"/>
            <w:rFonts w:ascii="Arial" w:hAnsi="Arial" w:cs="Arial"/>
            <w:noProof/>
            <w:color w:val="auto"/>
          </w:rPr>
          <w:t>XI KOHTUNIKUD</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_Toc504990166 \h </w:instrText>
        </w:r>
        <w:r w:rsidR="00B4312B" w:rsidRPr="00C03C4C">
          <w:rPr>
            <w:noProof/>
            <w:webHidden/>
          </w:rPr>
        </w:r>
        <w:r w:rsidR="00B4312B" w:rsidRPr="00C03C4C">
          <w:rPr>
            <w:noProof/>
            <w:webHidden/>
          </w:rPr>
          <w:fldChar w:fldCharType="separate"/>
        </w:r>
        <w:r w:rsidRPr="00C03C4C">
          <w:rPr>
            <w:noProof/>
            <w:webHidden/>
          </w:rPr>
          <w:t>21</w:t>
        </w:r>
        <w:r w:rsidR="00B4312B" w:rsidRPr="00C03C4C">
          <w:rPr>
            <w:noProof/>
            <w:webHidden/>
          </w:rPr>
          <w:fldChar w:fldCharType="end"/>
        </w:r>
      </w:hyperlink>
    </w:p>
    <w:p w14:paraId="34B616C5" w14:textId="067558F0" w:rsidR="00B4312B" w:rsidRPr="00C03C4C" w:rsidRDefault="00C03C4C" w:rsidP="005E3C0F">
      <w:pPr>
        <w:pStyle w:val="TOC2"/>
        <w:rPr>
          <w:sz w:val="22"/>
          <w:szCs w:val="22"/>
          <w:lang w:eastAsia="et-EE"/>
        </w:rPr>
      </w:pPr>
      <w:hyperlink w:anchor="_Toc504990167" w:history="1">
        <w:r w:rsidR="00B4312B" w:rsidRPr="00C03C4C">
          <w:rPr>
            <w:rStyle w:val="Hyperlink"/>
            <w:rFonts w:ascii="Arial" w:hAnsi="Arial" w:cs="Arial"/>
            <w:color w:val="auto"/>
          </w:rPr>
          <w:t>Artikkel 41 – Kohtunikud</w:t>
        </w:r>
        <w:r w:rsidR="00B4312B" w:rsidRPr="00C03C4C">
          <w:rPr>
            <w:webHidden/>
          </w:rPr>
          <w:tab/>
        </w:r>
        <w:r w:rsidR="00B4312B" w:rsidRPr="00C03C4C">
          <w:rPr>
            <w:webHidden/>
          </w:rPr>
          <w:fldChar w:fldCharType="begin"/>
        </w:r>
        <w:r w:rsidR="00B4312B" w:rsidRPr="00C03C4C">
          <w:rPr>
            <w:webHidden/>
          </w:rPr>
          <w:instrText xml:space="preserve"> PAGEREF _Toc504990167 \h </w:instrText>
        </w:r>
        <w:r w:rsidR="00B4312B" w:rsidRPr="00C03C4C">
          <w:rPr>
            <w:webHidden/>
          </w:rPr>
        </w:r>
        <w:r w:rsidR="00B4312B" w:rsidRPr="00C03C4C">
          <w:rPr>
            <w:webHidden/>
          </w:rPr>
          <w:fldChar w:fldCharType="separate"/>
        </w:r>
        <w:r w:rsidRPr="00C03C4C">
          <w:rPr>
            <w:webHidden/>
          </w:rPr>
          <w:t>21</w:t>
        </w:r>
        <w:r w:rsidR="00B4312B" w:rsidRPr="00C03C4C">
          <w:rPr>
            <w:webHidden/>
          </w:rPr>
          <w:fldChar w:fldCharType="end"/>
        </w:r>
      </w:hyperlink>
    </w:p>
    <w:p w14:paraId="48946160" w14:textId="6B599447" w:rsidR="00B4312B" w:rsidRPr="00C03C4C" w:rsidRDefault="00C03C4C" w:rsidP="005E3C0F">
      <w:pPr>
        <w:pStyle w:val="TOC2"/>
        <w:rPr>
          <w:sz w:val="22"/>
          <w:szCs w:val="22"/>
          <w:lang w:eastAsia="et-EE"/>
        </w:rPr>
      </w:pPr>
      <w:hyperlink w:anchor="_Toc504990168" w:history="1">
        <w:r w:rsidR="00B4312B" w:rsidRPr="00C03C4C">
          <w:rPr>
            <w:rStyle w:val="Hyperlink"/>
            <w:rFonts w:ascii="Arial" w:hAnsi="Arial" w:cs="Arial"/>
            <w:color w:val="auto"/>
          </w:rPr>
          <w:t>Artikkel 42 – Kohtunike hilinemine/mitteilmumine</w:t>
        </w:r>
        <w:r w:rsidR="00B4312B" w:rsidRPr="00C03C4C">
          <w:rPr>
            <w:webHidden/>
          </w:rPr>
          <w:tab/>
        </w:r>
        <w:r w:rsidR="00B4312B" w:rsidRPr="00C03C4C">
          <w:rPr>
            <w:webHidden/>
          </w:rPr>
          <w:fldChar w:fldCharType="begin"/>
        </w:r>
        <w:r w:rsidR="00B4312B" w:rsidRPr="00C03C4C">
          <w:rPr>
            <w:webHidden/>
          </w:rPr>
          <w:instrText xml:space="preserve"> PAGEREF _Toc504990168 \h </w:instrText>
        </w:r>
        <w:r w:rsidR="00B4312B" w:rsidRPr="00C03C4C">
          <w:rPr>
            <w:webHidden/>
          </w:rPr>
        </w:r>
        <w:r w:rsidR="00B4312B" w:rsidRPr="00C03C4C">
          <w:rPr>
            <w:webHidden/>
          </w:rPr>
          <w:fldChar w:fldCharType="separate"/>
        </w:r>
        <w:r w:rsidRPr="00C03C4C">
          <w:rPr>
            <w:webHidden/>
          </w:rPr>
          <w:t>21</w:t>
        </w:r>
        <w:r w:rsidR="00B4312B" w:rsidRPr="00C03C4C">
          <w:rPr>
            <w:webHidden/>
          </w:rPr>
          <w:fldChar w:fldCharType="end"/>
        </w:r>
      </w:hyperlink>
    </w:p>
    <w:p w14:paraId="7F688998" w14:textId="33FBAF82" w:rsidR="00B4312B" w:rsidRPr="00C03C4C" w:rsidRDefault="00C03C4C" w:rsidP="005E3C0F">
      <w:pPr>
        <w:pStyle w:val="TOC2"/>
        <w:rPr>
          <w:sz w:val="22"/>
          <w:szCs w:val="22"/>
          <w:lang w:eastAsia="et-EE"/>
        </w:rPr>
      </w:pPr>
      <w:hyperlink w:anchor="_Toc504990169" w:history="1">
        <w:r w:rsidR="00B4312B" w:rsidRPr="00C03C4C">
          <w:rPr>
            <w:rStyle w:val="Hyperlink"/>
            <w:rFonts w:ascii="Arial" w:hAnsi="Arial" w:cs="Arial"/>
            <w:color w:val="auto"/>
          </w:rPr>
          <w:t>Artikkel 43 – Kohtuniku terviserike</w:t>
        </w:r>
        <w:r w:rsidR="00B4312B" w:rsidRPr="00C03C4C">
          <w:rPr>
            <w:webHidden/>
          </w:rPr>
          <w:tab/>
        </w:r>
        <w:r w:rsidR="00B4312B" w:rsidRPr="00C03C4C">
          <w:rPr>
            <w:webHidden/>
          </w:rPr>
          <w:fldChar w:fldCharType="begin"/>
        </w:r>
        <w:r w:rsidR="00B4312B" w:rsidRPr="00C03C4C">
          <w:rPr>
            <w:webHidden/>
          </w:rPr>
          <w:instrText xml:space="preserve"> PAGEREF _Toc504990169 \h </w:instrText>
        </w:r>
        <w:r w:rsidR="00B4312B" w:rsidRPr="00C03C4C">
          <w:rPr>
            <w:webHidden/>
          </w:rPr>
        </w:r>
        <w:r w:rsidR="00B4312B" w:rsidRPr="00C03C4C">
          <w:rPr>
            <w:webHidden/>
          </w:rPr>
          <w:fldChar w:fldCharType="separate"/>
        </w:r>
        <w:r w:rsidRPr="00C03C4C">
          <w:rPr>
            <w:webHidden/>
          </w:rPr>
          <w:t>21</w:t>
        </w:r>
        <w:r w:rsidR="00B4312B" w:rsidRPr="00C03C4C">
          <w:rPr>
            <w:webHidden/>
          </w:rPr>
          <w:fldChar w:fldCharType="end"/>
        </w:r>
      </w:hyperlink>
    </w:p>
    <w:p w14:paraId="687397BC" w14:textId="22444CFE" w:rsidR="00B4312B" w:rsidRPr="00C03C4C" w:rsidRDefault="00C03C4C">
      <w:pPr>
        <w:pStyle w:val="TOC1"/>
        <w:rPr>
          <w:b w:val="0"/>
          <w:bCs w:val="0"/>
          <w:noProof/>
          <w:sz w:val="22"/>
          <w:szCs w:val="22"/>
          <w:lang w:eastAsia="et-EE"/>
        </w:rPr>
      </w:pPr>
      <w:hyperlink w:anchor="_Toc504990170" w:history="1">
        <w:r w:rsidR="00B4312B" w:rsidRPr="00C03C4C">
          <w:rPr>
            <w:rStyle w:val="Hyperlink"/>
            <w:rFonts w:ascii="Arial" w:hAnsi="Arial" w:cs="Arial"/>
            <w:noProof/>
            <w:color w:val="auto"/>
          </w:rPr>
          <w:t>XII DISTSIPLINAARKÜSIMUSED JA NENDE MENETLEMINE</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_Toc504990170 \h </w:instrText>
        </w:r>
        <w:r w:rsidR="00B4312B" w:rsidRPr="00C03C4C">
          <w:rPr>
            <w:noProof/>
            <w:webHidden/>
          </w:rPr>
        </w:r>
        <w:r w:rsidR="00B4312B" w:rsidRPr="00C03C4C">
          <w:rPr>
            <w:noProof/>
            <w:webHidden/>
          </w:rPr>
          <w:fldChar w:fldCharType="separate"/>
        </w:r>
        <w:r w:rsidRPr="00C03C4C">
          <w:rPr>
            <w:noProof/>
            <w:webHidden/>
          </w:rPr>
          <w:t>21</w:t>
        </w:r>
        <w:r w:rsidR="00B4312B" w:rsidRPr="00C03C4C">
          <w:rPr>
            <w:noProof/>
            <w:webHidden/>
          </w:rPr>
          <w:fldChar w:fldCharType="end"/>
        </w:r>
      </w:hyperlink>
    </w:p>
    <w:p w14:paraId="3590E987" w14:textId="3DC3DC60" w:rsidR="00B4312B" w:rsidRPr="00C03C4C" w:rsidRDefault="00C03C4C" w:rsidP="005E3C0F">
      <w:pPr>
        <w:pStyle w:val="TOC2"/>
        <w:rPr>
          <w:sz w:val="22"/>
          <w:szCs w:val="22"/>
          <w:lang w:eastAsia="et-EE"/>
        </w:rPr>
      </w:pPr>
      <w:hyperlink w:anchor="_Toc504990171" w:history="1">
        <w:r w:rsidR="00B4312B" w:rsidRPr="00C03C4C">
          <w:rPr>
            <w:rStyle w:val="Hyperlink"/>
            <w:rFonts w:ascii="Arial" w:hAnsi="Arial" w:cs="Arial"/>
            <w:color w:val="auto"/>
          </w:rPr>
          <w:t>Artikkel 45 – Hoiatused ja eemaldamised</w:t>
        </w:r>
        <w:r w:rsidR="00B4312B" w:rsidRPr="00C03C4C">
          <w:rPr>
            <w:webHidden/>
          </w:rPr>
          <w:tab/>
        </w:r>
        <w:r w:rsidR="00B4312B" w:rsidRPr="00C03C4C">
          <w:rPr>
            <w:webHidden/>
          </w:rPr>
          <w:fldChar w:fldCharType="begin"/>
        </w:r>
        <w:r w:rsidR="00B4312B" w:rsidRPr="00C03C4C">
          <w:rPr>
            <w:webHidden/>
          </w:rPr>
          <w:instrText xml:space="preserve"> PAGEREF _Toc504990171 \h </w:instrText>
        </w:r>
        <w:r w:rsidR="00B4312B" w:rsidRPr="00C03C4C">
          <w:rPr>
            <w:webHidden/>
          </w:rPr>
        </w:r>
        <w:r w:rsidR="00B4312B" w:rsidRPr="00C03C4C">
          <w:rPr>
            <w:webHidden/>
          </w:rPr>
          <w:fldChar w:fldCharType="separate"/>
        </w:r>
        <w:r w:rsidRPr="00C03C4C">
          <w:rPr>
            <w:webHidden/>
          </w:rPr>
          <w:t>21</w:t>
        </w:r>
        <w:r w:rsidR="00B4312B" w:rsidRPr="00C03C4C">
          <w:rPr>
            <w:webHidden/>
          </w:rPr>
          <w:fldChar w:fldCharType="end"/>
        </w:r>
      </w:hyperlink>
    </w:p>
    <w:p w14:paraId="135BBEE8" w14:textId="6BA36B40" w:rsidR="00B4312B" w:rsidRPr="00C03C4C" w:rsidRDefault="00C03C4C" w:rsidP="005E3C0F">
      <w:pPr>
        <w:pStyle w:val="TOC2"/>
        <w:rPr>
          <w:sz w:val="22"/>
          <w:szCs w:val="22"/>
          <w:lang w:eastAsia="et-EE"/>
        </w:rPr>
      </w:pPr>
      <w:hyperlink w:anchor="_Toc504990172" w:history="1">
        <w:r w:rsidR="00B4312B" w:rsidRPr="00C03C4C">
          <w:rPr>
            <w:rStyle w:val="Hyperlink"/>
            <w:rFonts w:ascii="Arial" w:hAnsi="Arial" w:cs="Arial"/>
            <w:color w:val="auto"/>
          </w:rPr>
          <w:t>Artikkel 46 – Sanktsioonid juhendist tulenevatele rikkumistele</w:t>
        </w:r>
        <w:r w:rsidR="00B4312B" w:rsidRPr="00C03C4C">
          <w:rPr>
            <w:webHidden/>
          </w:rPr>
          <w:tab/>
        </w:r>
        <w:r w:rsidR="00B4312B" w:rsidRPr="00C03C4C">
          <w:rPr>
            <w:webHidden/>
          </w:rPr>
          <w:fldChar w:fldCharType="begin"/>
        </w:r>
        <w:r w:rsidR="00B4312B" w:rsidRPr="00C03C4C">
          <w:rPr>
            <w:webHidden/>
          </w:rPr>
          <w:instrText xml:space="preserve"> PAGEREF _Toc504990172 \h </w:instrText>
        </w:r>
        <w:r w:rsidR="00B4312B" w:rsidRPr="00C03C4C">
          <w:rPr>
            <w:webHidden/>
          </w:rPr>
        </w:r>
        <w:r w:rsidR="00B4312B" w:rsidRPr="00C03C4C">
          <w:rPr>
            <w:webHidden/>
          </w:rPr>
          <w:fldChar w:fldCharType="separate"/>
        </w:r>
        <w:r w:rsidRPr="00C03C4C">
          <w:rPr>
            <w:webHidden/>
          </w:rPr>
          <w:t>22</w:t>
        </w:r>
        <w:r w:rsidR="00B4312B" w:rsidRPr="00C03C4C">
          <w:rPr>
            <w:webHidden/>
          </w:rPr>
          <w:fldChar w:fldCharType="end"/>
        </w:r>
      </w:hyperlink>
    </w:p>
    <w:p w14:paraId="41B77C1C" w14:textId="328F7F5B" w:rsidR="00B4312B" w:rsidRPr="00C03C4C" w:rsidRDefault="00C03C4C" w:rsidP="005E3C0F">
      <w:pPr>
        <w:pStyle w:val="TOC2"/>
        <w:rPr>
          <w:sz w:val="22"/>
          <w:szCs w:val="22"/>
          <w:lang w:eastAsia="et-EE"/>
        </w:rPr>
      </w:pPr>
      <w:hyperlink w:anchor="_Toc504990173" w:history="1">
        <w:r w:rsidR="00B4312B" w:rsidRPr="00C03C4C">
          <w:rPr>
            <w:rStyle w:val="Hyperlink"/>
            <w:rFonts w:ascii="Arial" w:hAnsi="Arial" w:cs="Arial"/>
            <w:color w:val="auto"/>
          </w:rPr>
          <w:t>Artikkel 47 – Protesti esitamine</w:t>
        </w:r>
        <w:r w:rsidR="00B4312B" w:rsidRPr="00C03C4C">
          <w:rPr>
            <w:webHidden/>
          </w:rPr>
          <w:tab/>
        </w:r>
        <w:r w:rsidR="00B4312B" w:rsidRPr="00C03C4C">
          <w:rPr>
            <w:webHidden/>
          </w:rPr>
          <w:fldChar w:fldCharType="begin"/>
        </w:r>
        <w:r w:rsidR="00B4312B" w:rsidRPr="00C03C4C">
          <w:rPr>
            <w:webHidden/>
          </w:rPr>
          <w:instrText xml:space="preserve"> PAGEREF _Toc504990173 \h </w:instrText>
        </w:r>
        <w:r w:rsidR="00B4312B" w:rsidRPr="00C03C4C">
          <w:rPr>
            <w:webHidden/>
          </w:rPr>
        </w:r>
        <w:r w:rsidR="00B4312B" w:rsidRPr="00C03C4C">
          <w:rPr>
            <w:webHidden/>
          </w:rPr>
          <w:fldChar w:fldCharType="separate"/>
        </w:r>
        <w:r w:rsidRPr="00C03C4C">
          <w:rPr>
            <w:webHidden/>
          </w:rPr>
          <w:t>23</w:t>
        </w:r>
        <w:r w:rsidR="00B4312B" w:rsidRPr="00C03C4C">
          <w:rPr>
            <w:webHidden/>
          </w:rPr>
          <w:fldChar w:fldCharType="end"/>
        </w:r>
      </w:hyperlink>
    </w:p>
    <w:p w14:paraId="37210FFF" w14:textId="4DEDFC98" w:rsidR="00B4312B" w:rsidRPr="00C03C4C" w:rsidRDefault="00C03C4C" w:rsidP="005E3C0F">
      <w:pPr>
        <w:pStyle w:val="TOC2"/>
        <w:rPr>
          <w:sz w:val="22"/>
          <w:szCs w:val="22"/>
          <w:lang w:eastAsia="et-EE"/>
        </w:rPr>
      </w:pPr>
      <w:hyperlink w:anchor="_Toc504990174" w:history="1">
        <w:r w:rsidR="00B4312B" w:rsidRPr="00C03C4C">
          <w:rPr>
            <w:rStyle w:val="Hyperlink"/>
            <w:rFonts w:ascii="Arial" w:hAnsi="Arial" w:cs="Arial"/>
            <w:color w:val="auto"/>
          </w:rPr>
          <w:t>Artikkel 48 – Doping</w:t>
        </w:r>
        <w:r w:rsidR="00B4312B" w:rsidRPr="00C03C4C">
          <w:rPr>
            <w:webHidden/>
          </w:rPr>
          <w:tab/>
        </w:r>
        <w:r w:rsidR="00B4312B" w:rsidRPr="00C03C4C">
          <w:rPr>
            <w:webHidden/>
          </w:rPr>
          <w:fldChar w:fldCharType="begin"/>
        </w:r>
        <w:r w:rsidR="00B4312B" w:rsidRPr="00C03C4C">
          <w:rPr>
            <w:webHidden/>
          </w:rPr>
          <w:instrText xml:space="preserve"> PAGEREF _Toc504990174 \h </w:instrText>
        </w:r>
        <w:r w:rsidR="00B4312B" w:rsidRPr="00C03C4C">
          <w:rPr>
            <w:webHidden/>
          </w:rPr>
        </w:r>
        <w:r w:rsidR="00B4312B" w:rsidRPr="00C03C4C">
          <w:rPr>
            <w:webHidden/>
          </w:rPr>
          <w:fldChar w:fldCharType="separate"/>
        </w:r>
        <w:r w:rsidRPr="00C03C4C">
          <w:rPr>
            <w:webHidden/>
          </w:rPr>
          <w:t>24</w:t>
        </w:r>
        <w:r w:rsidR="00B4312B" w:rsidRPr="00C03C4C">
          <w:rPr>
            <w:webHidden/>
          </w:rPr>
          <w:fldChar w:fldCharType="end"/>
        </w:r>
      </w:hyperlink>
    </w:p>
    <w:p w14:paraId="0A6F6A9A" w14:textId="50CAE252" w:rsidR="00B4312B" w:rsidRPr="00C03C4C" w:rsidRDefault="00C03C4C" w:rsidP="005E3C0F">
      <w:pPr>
        <w:pStyle w:val="TOC2"/>
        <w:rPr>
          <w:sz w:val="22"/>
          <w:szCs w:val="22"/>
          <w:lang w:eastAsia="et-EE"/>
        </w:rPr>
      </w:pPr>
      <w:hyperlink w:anchor="_Toc504990175" w:history="1">
        <w:r w:rsidR="00B4312B" w:rsidRPr="00C03C4C">
          <w:rPr>
            <w:rStyle w:val="Hyperlink"/>
            <w:rFonts w:ascii="Arial" w:hAnsi="Arial" w:cs="Arial"/>
            <w:color w:val="auto"/>
          </w:rPr>
          <w:t>Artikkel 49 – Mängukäigu ja tulemuse eelnev fikseerimine</w:t>
        </w:r>
        <w:r w:rsidR="00B4312B" w:rsidRPr="00C03C4C">
          <w:rPr>
            <w:webHidden/>
          </w:rPr>
          <w:tab/>
        </w:r>
        <w:r w:rsidR="00B4312B" w:rsidRPr="00C03C4C">
          <w:rPr>
            <w:webHidden/>
          </w:rPr>
          <w:fldChar w:fldCharType="begin"/>
        </w:r>
        <w:r w:rsidR="00B4312B" w:rsidRPr="00C03C4C">
          <w:rPr>
            <w:webHidden/>
          </w:rPr>
          <w:instrText xml:space="preserve"> PAGEREF _Toc504990175 \h </w:instrText>
        </w:r>
        <w:r w:rsidR="00B4312B" w:rsidRPr="00C03C4C">
          <w:rPr>
            <w:webHidden/>
          </w:rPr>
        </w:r>
        <w:r w:rsidR="00B4312B" w:rsidRPr="00C03C4C">
          <w:rPr>
            <w:webHidden/>
          </w:rPr>
          <w:fldChar w:fldCharType="separate"/>
        </w:r>
        <w:r w:rsidRPr="00C03C4C">
          <w:rPr>
            <w:webHidden/>
          </w:rPr>
          <w:t>25</w:t>
        </w:r>
        <w:r w:rsidR="00B4312B" w:rsidRPr="00C03C4C">
          <w:rPr>
            <w:webHidden/>
          </w:rPr>
          <w:fldChar w:fldCharType="end"/>
        </w:r>
      </w:hyperlink>
    </w:p>
    <w:p w14:paraId="6F595BED" w14:textId="213CC084" w:rsidR="00B4312B" w:rsidRPr="00C03C4C" w:rsidRDefault="00C03C4C">
      <w:pPr>
        <w:pStyle w:val="TOC1"/>
        <w:rPr>
          <w:b w:val="0"/>
          <w:bCs w:val="0"/>
          <w:noProof/>
          <w:sz w:val="22"/>
          <w:szCs w:val="22"/>
          <w:lang w:eastAsia="et-EE"/>
        </w:rPr>
      </w:pPr>
      <w:hyperlink w:anchor="_Toc504990176" w:history="1">
        <w:r w:rsidR="00B4312B" w:rsidRPr="00C03C4C">
          <w:rPr>
            <w:rStyle w:val="Hyperlink"/>
            <w:rFonts w:ascii="Arial" w:hAnsi="Arial" w:cs="Arial"/>
            <w:noProof/>
            <w:color w:val="auto"/>
          </w:rPr>
          <w:t>XIII LÕPPSÄTTED</w:t>
        </w:r>
        <w:r w:rsidR="00B4312B" w:rsidRPr="00C03C4C">
          <w:rPr>
            <w:noProof/>
            <w:webHidden/>
          </w:rPr>
          <w:tab/>
        </w:r>
        <w:r w:rsidR="00B4312B" w:rsidRPr="00C03C4C">
          <w:rPr>
            <w:noProof/>
            <w:webHidden/>
          </w:rPr>
          <w:fldChar w:fldCharType="begin"/>
        </w:r>
        <w:r w:rsidR="00B4312B" w:rsidRPr="00C03C4C">
          <w:rPr>
            <w:noProof/>
            <w:webHidden/>
          </w:rPr>
          <w:instrText xml:space="preserve"> PAGEREF _Toc504990176 \h </w:instrText>
        </w:r>
        <w:r w:rsidR="00B4312B" w:rsidRPr="00C03C4C">
          <w:rPr>
            <w:noProof/>
            <w:webHidden/>
          </w:rPr>
        </w:r>
        <w:r w:rsidR="00B4312B" w:rsidRPr="00C03C4C">
          <w:rPr>
            <w:noProof/>
            <w:webHidden/>
          </w:rPr>
          <w:fldChar w:fldCharType="separate"/>
        </w:r>
        <w:r w:rsidRPr="00C03C4C">
          <w:rPr>
            <w:noProof/>
            <w:webHidden/>
          </w:rPr>
          <w:t>25</w:t>
        </w:r>
        <w:r w:rsidR="00B4312B" w:rsidRPr="00C03C4C">
          <w:rPr>
            <w:noProof/>
            <w:webHidden/>
          </w:rPr>
          <w:fldChar w:fldCharType="end"/>
        </w:r>
      </w:hyperlink>
    </w:p>
    <w:p w14:paraId="522885F6" w14:textId="72C717AC" w:rsidR="00B4312B" w:rsidRPr="00C03C4C" w:rsidRDefault="00C03C4C" w:rsidP="005E3C0F">
      <w:pPr>
        <w:pStyle w:val="TOC2"/>
        <w:rPr>
          <w:sz w:val="22"/>
          <w:szCs w:val="22"/>
          <w:lang w:eastAsia="et-EE"/>
        </w:rPr>
      </w:pPr>
      <w:hyperlink w:anchor="_Toc504990177" w:history="1">
        <w:r w:rsidR="00B4312B" w:rsidRPr="00C03C4C">
          <w:rPr>
            <w:rStyle w:val="Hyperlink"/>
            <w:rFonts w:ascii="Arial" w:hAnsi="Arial" w:cs="Arial"/>
            <w:color w:val="auto"/>
          </w:rPr>
          <w:t>Artikkel 50 – Vaidluste lahendamine</w:t>
        </w:r>
        <w:r w:rsidR="00B4312B" w:rsidRPr="00C03C4C">
          <w:rPr>
            <w:webHidden/>
          </w:rPr>
          <w:tab/>
        </w:r>
        <w:r w:rsidR="00B4312B" w:rsidRPr="00C03C4C">
          <w:rPr>
            <w:webHidden/>
          </w:rPr>
          <w:fldChar w:fldCharType="begin"/>
        </w:r>
        <w:r w:rsidR="00B4312B" w:rsidRPr="00C03C4C">
          <w:rPr>
            <w:webHidden/>
          </w:rPr>
          <w:instrText xml:space="preserve"> PAGEREF _Toc504990177 \h </w:instrText>
        </w:r>
        <w:r w:rsidR="00B4312B" w:rsidRPr="00C03C4C">
          <w:rPr>
            <w:webHidden/>
          </w:rPr>
        </w:r>
        <w:r w:rsidR="00B4312B" w:rsidRPr="00C03C4C">
          <w:rPr>
            <w:webHidden/>
          </w:rPr>
          <w:fldChar w:fldCharType="separate"/>
        </w:r>
        <w:r w:rsidRPr="00C03C4C">
          <w:rPr>
            <w:webHidden/>
          </w:rPr>
          <w:t>25</w:t>
        </w:r>
        <w:r w:rsidR="00B4312B" w:rsidRPr="00C03C4C">
          <w:rPr>
            <w:webHidden/>
          </w:rPr>
          <w:fldChar w:fldCharType="end"/>
        </w:r>
      </w:hyperlink>
    </w:p>
    <w:p w14:paraId="77A819BD" w14:textId="1F1FE74C" w:rsidR="00B4312B" w:rsidRPr="00C03C4C" w:rsidRDefault="00C03C4C" w:rsidP="005E3C0F">
      <w:pPr>
        <w:pStyle w:val="TOC2"/>
        <w:rPr>
          <w:sz w:val="22"/>
          <w:szCs w:val="22"/>
          <w:lang w:eastAsia="et-EE"/>
        </w:rPr>
      </w:pPr>
      <w:hyperlink w:anchor="_Toc504990178" w:history="1">
        <w:r w:rsidR="00B4312B" w:rsidRPr="00C03C4C">
          <w:rPr>
            <w:rStyle w:val="Hyperlink"/>
            <w:rFonts w:ascii="Arial" w:hAnsi="Arial" w:cs="Arial"/>
            <w:color w:val="auto"/>
          </w:rPr>
          <w:t>Artikkel 51 – Täpsustav asjaolu</w:t>
        </w:r>
        <w:r w:rsidR="00B4312B" w:rsidRPr="00C03C4C">
          <w:rPr>
            <w:webHidden/>
          </w:rPr>
          <w:tab/>
        </w:r>
        <w:r w:rsidR="00B4312B" w:rsidRPr="00C03C4C">
          <w:rPr>
            <w:webHidden/>
          </w:rPr>
          <w:fldChar w:fldCharType="begin"/>
        </w:r>
        <w:r w:rsidR="00B4312B" w:rsidRPr="00C03C4C">
          <w:rPr>
            <w:webHidden/>
          </w:rPr>
          <w:instrText xml:space="preserve"> PAGEREF _Toc504990178 \h </w:instrText>
        </w:r>
        <w:r w:rsidR="00B4312B" w:rsidRPr="00C03C4C">
          <w:rPr>
            <w:webHidden/>
          </w:rPr>
        </w:r>
        <w:r w:rsidR="00B4312B" w:rsidRPr="00C03C4C">
          <w:rPr>
            <w:webHidden/>
          </w:rPr>
          <w:fldChar w:fldCharType="separate"/>
        </w:r>
        <w:r w:rsidRPr="00C03C4C">
          <w:rPr>
            <w:webHidden/>
          </w:rPr>
          <w:t>25</w:t>
        </w:r>
        <w:r w:rsidR="00B4312B" w:rsidRPr="00C03C4C">
          <w:rPr>
            <w:webHidden/>
          </w:rPr>
          <w:fldChar w:fldCharType="end"/>
        </w:r>
      </w:hyperlink>
    </w:p>
    <w:p w14:paraId="06F04CAB" w14:textId="344BF9C6" w:rsidR="00B4312B" w:rsidRPr="00C03C4C" w:rsidRDefault="00C03C4C" w:rsidP="005E3C0F">
      <w:pPr>
        <w:pStyle w:val="TOC2"/>
        <w:rPr>
          <w:sz w:val="22"/>
          <w:szCs w:val="22"/>
          <w:lang w:eastAsia="et-EE"/>
        </w:rPr>
      </w:pPr>
      <w:hyperlink w:anchor="_Toc504990179" w:history="1">
        <w:r w:rsidR="00B4312B" w:rsidRPr="00C03C4C">
          <w:rPr>
            <w:rStyle w:val="Hyperlink"/>
            <w:rFonts w:ascii="Arial" w:hAnsi="Arial" w:cs="Arial"/>
            <w:color w:val="auto"/>
          </w:rPr>
          <w:t>Artikkel 52 – Ettearvamatud asjaolud ja erandid</w:t>
        </w:r>
        <w:r w:rsidR="00B4312B" w:rsidRPr="00C03C4C">
          <w:rPr>
            <w:webHidden/>
          </w:rPr>
          <w:tab/>
        </w:r>
        <w:r w:rsidR="00B4312B" w:rsidRPr="00C03C4C">
          <w:rPr>
            <w:webHidden/>
          </w:rPr>
          <w:fldChar w:fldCharType="begin"/>
        </w:r>
        <w:r w:rsidR="00B4312B" w:rsidRPr="00C03C4C">
          <w:rPr>
            <w:webHidden/>
          </w:rPr>
          <w:instrText xml:space="preserve"> PAGEREF _Toc504990179 \h </w:instrText>
        </w:r>
        <w:r w:rsidR="00B4312B" w:rsidRPr="00C03C4C">
          <w:rPr>
            <w:webHidden/>
          </w:rPr>
        </w:r>
        <w:r w:rsidR="00B4312B" w:rsidRPr="00C03C4C">
          <w:rPr>
            <w:webHidden/>
          </w:rPr>
          <w:fldChar w:fldCharType="separate"/>
        </w:r>
        <w:r w:rsidRPr="00C03C4C">
          <w:rPr>
            <w:webHidden/>
          </w:rPr>
          <w:t>25</w:t>
        </w:r>
        <w:r w:rsidR="00B4312B" w:rsidRPr="00C03C4C">
          <w:rPr>
            <w:webHidden/>
          </w:rPr>
          <w:fldChar w:fldCharType="end"/>
        </w:r>
      </w:hyperlink>
    </w:p>
    <w:p w14:paraId="4BB9E9E7" w14:textId="33597FA1" w:rsidR="00B4312B" w:rsidRPr="00C03C4C" w:rsidRDefault="00C03C4C" w:rsidP="005E3C0F">
      <w:pPr>
        <w:pStyle w:val="TOC2"/>
        <w:rPr>
          <w:sz w:val="22"/>
          <w:szCs w:val="22"/>
          <w:lang w:eastAsia="et-EE"/>
        </w:rPr>
      </w:pPr>
      <w:hyperlink w:anchor="_Toc504990180" w:history="1">
        <w:r w:rsidR="00B4312B" w:rsidRPr="00C03C4C">
          <w:rPr>
            <w:rStyle w:val="Hyperlink"/>
            <w:rFonts w:ascii="Arial" w:hAnsi="Arial" w:cs="Arial"/>
            <w:color w:val="auto"/>
          </w:rPr>
          <w:t>Artikkel 53 – Lisad</w:t>
        </w:r>
        <w:r w:rsidR="00B4312B" w:rsidRPr="00C03C4C">
          <w:rPr>
            <w:webHidden/>
          </w:rPr>
          <w:tab/>
        </w:r>
        <w:r w:rsidR="00B4312B" w:rsidRPr="00C03C4C">
          <w:rPr>
            <w:webHidden/>
          </w:rPr>
          <w:fldChar w:fldCharType="begin"/>
        </w:r>
        <w:r w:rsidR="00B4312B" w:rsidRPr="00C03C4C">
          <w:rPr>
            <w:webHidden/>
          </w:rPr>
          <w:instrText xml:space="preserve"> PAGEREF _Toc504990180 \h </w:instrText>
        </w:r>
        <w:r w:rsidR="00B4312B" w:rsidRPr="00C03C4C">
          <w:rPr>
            <w:webHidden/>
          </w:rPr>
        </w:r>
        <w:r w:rsidR="00B4312B" w:rsidRPr="00C03C4C">
          <w:rPr>
            <w:webHidden/>
          </w:rPr>
          <w:fldChar w:fldCharType="separate"/>
        </w:r>
        <w:r w:rsidRPr="00C03C4C">
          <w:rPr>
            <w:webHidden/>
          </w:rPr>
          <w:t>25</w:t>
        </w:r>
        <w:r w:rsidR="00B4312B" w:rsidRPr="00C03C4C">
          <w:rPr>
            <w:webHidden/>
          </w:rPr>
          <w:fldChar w:fldCharType="end"/>
        </w:r>
      </w:hyperlink>
    </w:p>
    <w:p w14:paraId="364F1C15" w14:textId="1B918C2D" w:rsidR="00B4312B" w:rsidRPr="00C03C4C" w:rsidRDefault="00C03C4C" w:rsidP="005E3C0F">
      <w:pPr>
        <w:pStyle w:val="TOC2"/>
        <w:rPr>
          <w:sz w:val="22"/>
          <w:szCs w:val="22"/>
          <w:lang w:eastAsia="et-EE"/>
        </w:rPr>
      </w:pPr>
      <w:hyperlink w:anchor="_Toc504990181" w:history="1">
        <w:r w:rsidR="00B4312B" w:rsidRPr="00C03C4C">
          <w:rPr>
            <w:rStyle w:val="Hyperlink"/>
            <w:rFonts w:ascii="Arial" w:hAnsi="Arial" w:cs="Arial"/>
            <w:color w:val="auto"/>
          </w:rPr>
          <w:t>Artikkel 54 – Jõustumine</w:t>
        </w:r>
        <w:r w:rsidR="00B4312B" w:rsidRPr="00C03C4C">
          <w:rPr>
            <w:webHidden/>
          </w:rPr>
          <w:tab/>
        </w:r>
        <w:r w:rsidR="00B4312B" w:rsidRPr="00C03C4C">
          <w:rPr>
            <w:webHidden/>
          </w:rPr>
          <w:fldChar w:fldCharType="begin"/>
        </w:r>
        <w:r w:rsidR="00B4312B" w:rsidRPr="00C03C4C">
          <w:rPr>
            <w:webHidden/>
          </w:rPr>
          <w:instrText xml:space="preserve"> PAGEREF _Toc504990181 \h </w:instrText>
        </w:r>
        <w:r w:rsidR="00B4312B" w:rsidRPr="00C03C4C">
          <w:rPr>
            <w:webHidden/>
          </w:rPr>
        </w:r>
        <w:r w:rsidR="00B4312B" w:rsidRPr="00C03C4C">
          <w:rPr>
            <w:webHidden/>
          </w:rPr>
          <w:fldChar w:fldCharType="separate"/>
        </w:r>
        <w:r w:rsidRPr="00C03C4C">
          <w:rPr>
            <w:webHidden/>
          </w:rPr>
          <w:t>25</w:t>
        </w:r>
        <w:r w:rsidR="00B4312B" w:rsidRPr="00C03C4C">
          <w:rPr>
            <w:webHidden/>
          </w:rPr>
          <w:fldChar w:fldCharType="end"/>
        </w:r>
      </w:hyperlink>
    </w:p>
    <w:p w14:paraId="13F53151" w14:textId="21691739" w:rsidR="00B4312B" w:rsidRPr="00C03C4C" w:rsidRDefault="00C03C4C">
      <w:pPr>
        <w:pStyle w:val="TOC1"/>
        <w:rPr>
          <w:b w:val="0"/>
          <w:bCs w:val="0"/>
          <w:i/>
          <w:noProof/>
          <w:sz w:val="22"/>
          <w:szCs w:val="22"/>
          <w:lang w:eastAsia="et-EE"/>
        </w:rPr>
      </w:pPr>
      <w:hyperlink w:anchor="_Toc504990182" w:history="1">
        <w:r w:rsidR="00B4312B" w:rsidRPr="00C03C4C">
          <w:rPr>
            <w:rStyle w:val="Hyperlink"/>
            <w:rFonts w:ascii="Arial" w:hAnsi="Arial" w:cs="Arial"/>
            <w:b w:val="0"/>
            <w:i/>
            <w:noProof/>
            <w:color w:val="auto"/>
          </w:rPr>
          <w:t>LISA I: Aus mäng</w:t>
        </w:r>
        <w:r w:rsidR="00B4312B" w:rsidRPr="00C03C4C">
          <w:rPr>
            <w:b w:val="0"/>
            <w:i/>
            <w:noProof/>
            <w:webHidden/>
          </w:rPr>
          <w:tab/>
        </w:r>
        <w:r w:rsidR="00B4312B" w:rsidRPr="00C03C4C">
          <w:rPr>
            <w:b w:val="0"/>
            <w:i/>
            <w:noProof/>
            <w:webHidden/>
          </w:rPr>
          <w:fldChar w:fldCharType="begin"/>
        </w:r>
        <w:r w:rsidR="00B4312B" w:rsidRPr="00C03C4C">
          <w:rPr>
            <w:b w:val="0"/>
            <w:i/>
            <w:noProof/>
            <w:webHidden/>
          </w:rPr>
          <w:instrText xml:space="preserve"> PAGEREF _Toc504990182 \h </w:instrText>
        </w:r>
        <w:r w:rsidR="00B4312B" w:rsidRPr="00C03C4C">
          <w:rPr>
            <w:b w:val="0"/>
            <w:i/>
            <w:noProof/>
            <w:webHidden/>
          </w:rPr>
        </w:r>
        <w:r w:rsidR="00B4312B" w:rsidRPr="00C03C4C">
          <w:rPr>
            <w:b w:val="0"/>
            <w:i/>
            <w:noProof/>
            <w:webHidden/>
          </w:rPr>
          <w:fldChar w:fldCharType="separate"/>
        </w:r>
        <w:r w:rsidRPr="00C03C4C">
          <w:rPr>
            <w:b w:val="0"/>
            <w:i/>
            <w:noProof/>
            <w:webHidden/>
          </w:rPr>
          <w:t>26</w:t>
        </w:r>
        <w:r w:rsidR="00B4312B" w:rsidRPr="00C03C4C">
          <w:rPr>
            <w:b w:val="0"/>
            <w:i/>
            <w:noProof/>
            <w:webHidden/>
          </w:rPr>
          <w:fldChar w:fldCharType="end"/>
        </w:r>
      </w:hyperlink>
    </w:p>
    <w:p w14:paraId="4071A22E" w14:textId="7B38EC19" w:rsidR="00B4312B" w:rsidRPr="00C03C4C" w:rsidRDefault="00C03C4C">
      <w:pPr>
        <w:pStyle w:val="TOC1"/>
        <w:rPr>
          <w:b w:val="0"/>
          <w:bCs w:val="0"/>
          <w:i/>
          <w:noProof/>
          <w:sz w:val="22"/>
          <w:szCs w:val="22"/>
          <w:lang w:eastAsia="et-EE"/>
        </w:rPr>
      </w:pPr>
      <w:hyperlink w:anchor="_Toc504990183" w:history="1">
        <w:r w:rsidR="00B4312B" w:rsidRPr="00C03C4C">
          <w:rPr>
            <w:rStyle w:val="Hyperlink"/>
            <w:rFonts w:ascii="Arial" w:hAnsi="Arial" w:cs="Arial"/>
            <w:b w:val="0"/>
            <w:i/>
            <w:noProof/>
            <w:color w:val="auto"/>
          </w:rPr>
          <w:t>LISA II:  Mängude korraldamine</w:t>
        </w:r>
        <w:r w:rsidR="00B4312B" w:rsidRPr="00C03C4C">
          <w:rPr>
            <w:b w:val="0"/>
            <w:i/>
            <w:noProof/>
            <w:webHidden/>
          </w:rPr>
          <w:tab/>
        </w:r>
        <w:r w:rsidR="00B4312B" w:rsidRPr="00C03C4C">
          <w:rPr>
            <w:b w:val="0"/>
            <w:i/>
            <w:noProof/>
            <w:webHidden/>
          </w:rPr>
          <w:fldChar w:fldCharType="begin"/>
        </w:r>
        <w:r w:rsidR="00B4312B" w:rsidRPr="00C03C4C">
          <w:rPr>
            <w:b w:val="0"/>
            <w:i/>
            <w:noProof/>
            <w:webHidden/>
          </w:rPr>
          <w:instrText xml:space="preserve"> PAGEREF _Toc504990183 \h </w:instrText>
        </w:r>
        <w:r w:rsidR="00B4312B" w:rsidRPr="00C03C4C">
          <w:rPr>
            <w:b w:val="0"/>
            <w:i/>
            <w:noProof/>
            <w:webHidden/>
          </w:rPr>
        </w:r>
        <w:r w:rsidR="00B4312B" w:rsidRPr="00C03C4C">
          <w:rPr>
            <w:b w:val="0"/>
            <w:i/>
            <w:noProof/>
            <w:webHidden/>
          </w:rPr>
          <w:fldChar w:fldCharType="separate"/>
        </w:r>
        <w:r w:rsidRPr="00C03C4C">
          <w:rPr>
            <w:b w:val="0"/>
            <w:i/>
            <w:noProof/>
            <w:webHidden/>
          </w:rPr>
          <w:t>28</w:t>
        </w:r>
        <w:r w:rsidR="00B4312B" w:rsidRPr="00C03C4C">
          <w:rPr>
            <w:b w:val="0"/>
            <w:i/>
            <w:noProof/>
            <w:webHidden/>
          </w:rPr>
          <w:fldChar w:fldCharType="end"/>
        </w:r>
      </w:hyperlink>
    </w:p>
    <w:p w14:paraId="62678990" w14:textId="709EC8B3" w:rsidR="00B4312B" w:rsidRPr="00C03C4C" w:rsidRDefault="00C03C4C" w:rsidP="005E3C0F">
      <w:pPr>
        <w:pStyle w:val="TOC2"/>
        <w:rPr>
          <w:i/>
          <w:sz w:val="22"/>
          <w:szCs w:val="22"/>
          <w:lang w:eastAsia="et-EE"/>
        </w:rPr>
      </w:pPr>
      <w:hyperlink w:anchor="_Toc504990184" w:history="1">
        <w:r w:rsidR="00B4312B" w:rsidRPr="00C03C4C">
          <w:rPr>
            <w:rStyle w:val="Hyperlink"/>
            <w:rFonts w:ascii="Arial" w:eastAsia="Times New Roman" w:hAnsi="Arial" w:cs="Arial"/>
            <w:i/>
            <w:color w:val="auto"/>
            <w:lang w:eastAsia="et-EE"/>
          </w:rPr>
          <w:t>Artikkel 1 – Lipud</w:t>
        </w:r>
        <w:r w:rsidR="00B4312B" w:rsidRPr="00C03C4C">
          <w:rPr>
            <w:i/>
            <w:webHidden/>
          </w:rPr>
          <w:tab/>
        </w:r>
        <w:r w:rsidR="00B4312B" w:rsidRPr="00C03C4C">
          <w:rPr>
            <w:i/>
            <w:webHidden/>
          </w:rPr>
          <w:fldChar w:fldCharType="begin"/>
        </w:r>
        <w:r w:rsidR="00B4312B" w:rsidRPr="00C03C4C">
          <w:rPr>
            <w:i/>
            <w:webHidden/>
          </w:rPr>
          <w:instrText xml:space="preserve"> PAGEREF _Toc504990184 \h </w:instrText>
        </w:r>
        <w:r w:rsidR="00B4312B" w:rsidRPr="00C03C4C">
          <w:rPr>
            <w:i/>
            <w:webHidden/>
          </w:rPr>
        </w:r>
        <w:r w:rsidR="00B4312B" w:rsidRPr="00C03C4C">
          <w:rPr>
            <w:i/>
            <w:webHidden/>
          </w:rPr>
          <w:fldChar w:fldCharType="separate"/>
        </w:r>
        <w:r w:rsidRPr="00C03C4C">
          <w:rPr>
            <w:i/>
            <w:webHidden/>
          </w:rPr>
          <w:t>28</w:t>
        </w:r>
        <w:r w:rsidR="00B4312B" w:rsidRPr="00C03C4C">
          <w:rPr>
            <w:i/>
            <w:webHidden/>
          </w:rPr>
          <w:fldChar w:fldCharType="end"/>
        </w:r>
      </w:hyperlink>
    </w:p>
    <w:p w14:paraId="391544C3" w14:textId="74F51C95" w:rsidR="00B4312B" w:rsidRPr="00C03C4C" w:rsidRDefault="00C03C4C" w:rsidP="005E3C0F">
      <w:pPr>
        <w:pStyle w:val="TOC2"/>
        <w:rPr>
          <w:i/>
          <w:sz w:val="22"/>
          <w:szCs w:val="22"/>
          <w:lang w:eastAsia="et-EE"/>
        </w:rPr>
      </w:pPr>
      <w:hyperlink w:anchor="_Toc504990185" w:history="1">
        <w:r w:rsidR="00B4312B" w:rsidRPr="00C03C4C">
          <w:rPr>
            <w:rStyle w:val="Hyperlink"/>
            <w:rFonts w:ascii="Arial" w:eastAsia="Times New Roman" w:hAnsi="Arial" w:cs="Arial"/>
            <w:i/>
            <w:color w:val="auto"/>
            <w:lang w:eastAsia="et-EE"/>
          </w:rPr>
          <w:t>Artikkel 2 – Turvalisus ja ohutus</w:t>
        </w:r>
        <w:r w:rsidR="00B4312B" w:rsidRPr="00C03C4C">
          <w:rPr>
            <w:i/>
            <w:webHidden/>
          </w:rPr>
          <w:tab/>
        </w:r>
        <w:r w:rsidR="00B4312B" w:rsidRPr="00C03C4C">
          <w:rPr>
            <w:i/>
            <w:webHidden/>
          </w:rPr>
          <w:fldChar w:fldCharType="begin"/>
        </w:r>
        <w:r w:rsidR="00B4312B" w:rsidRPr="00C03C4C">
          <w:rPr>
            <w:i/>
            <w:webHidden/>
          </w:rPr>
          <w:instrText xml:space="preserve"> PAGEREF _Toc504990185 \h </w:instrText>
        </w:r>
        <w:r w:rsidR="00B4312B" w:rsidRPr="00C03C4C">
          <w:rPr>
            <w:i/>
            <w:webHidden/>
          </w:rPr>
        </w:r>
        <w:r w:rsidR="00B4312B" w:rsidRPr="00C03C4C">
          <w:rPr>
            <w:i/>
            <w:webHidden/>
          </w:rPr>
          <w:fldChar w:fldCharType="separate"/>
        </w:r>
        <w:r w:rsidRPr="00C03C4C">
          <w:rPr>
            <w:i/>
            <w:webHidden/>
          </w:rPr>
          <w:t>28</w:t>
        </w:r>
        <w:r w:rsidR="00B4312B" w:rsidRPr="00C03C4C">
          <w:rPr>
            <w:i/>
            <w:webHidden/>
          </w:rPr>
          <w:fldChar w:fldCharType="end"/>
        </w:r>
      </w:hyperlink>
    </w:p>
    <w:p w14:paraId="7FFBB272" w14:textId="2F1D112E" w:rsidR="00B4312B" w:rsidRPr="00C03C4C" w:rsidRDefault="00C03C4C" w:rsidP="005E3C0F">
      <w:pPr>
        <w:pStyle w:val="TOC2"/>
        <w:rPr>
          <w:i/>
          <w:sz w:val="22"/>
          <w:szCs w:val="22"/>
          <w:lang w:eastAsia="et-EE"/>
        </w:rPr>
      </w:pPr>
      <w:hyperlink w:anchor="_Toc504990186" w:history="1">
        <w:r w:rsidR="00B4312B" w:rsidRPr="00C03C4C">
          <w:rPr>
            <w:rStyle w:val="Hyperlink"/>
            <w:rFonts w:ascii="Arial" w:eastAsia="Times New Roman" w:hAnsi="Arial" w:cs="Arial"/>
            <w:i/>
            <w:color w:val="auto"/>
            <w:lang w:eastAsia="et-EE"/>
          </w:rPr>
          <w:t>Artikkel 3 – Meditsiiniline abi</w:t>
        </w:r>
        <w:r w:rsidR="00B4312B" w:rsidRPr="00C03C4C">
          <w:rPr>
            <w:i/>
            <w:webHidden/>
          </w:rPr>
          <w:tab/>
        </w:r>
        <w:r w:rsidR="00B4312B" w:rsidRPr="00C03C4C">
          <w:rPr>
            <w:i/>
            <w:webHidden/>
          </w:rPr>
          <w:fldChar w:fldCharType="begin"/>
        </w:r>
        <w:r w:rsidR="00B4312B" w:rsidRPr="00C03C4C">
          <w:rPr>
            <w:i/>
            <w:webHidden/>
          </w:rPr>
          <w:instrText xml:space="preserve"> PAGEREF _Toc504990186 \h </w:instrText>
        </w:r>
        <w:r w:rsidR="00B4312B" w:rsidRPr="00C03C4C">
          <w:rPr>
            <w:i/>
            <w:webHidden/>
          </w:rPr>
        </w:r>
        <w:r w:rsidR="00B4312B" w:rsidRPr="00C03C4C">
          <w:rPr>
            <w:i/>
            <w:webHidden/>
          </w:rPr>
          <w:fldChar w:fldCharType="separate"/>
        </w:r>
        <w:r w:rsidRPr="00C03C4C">
          <w:rPr>
            <w:i/>
            <w:webHidden/>
          </w:rPr>
          <w:t>28</w:t>
        </w:r>
        <w:r w:rsidR="00B4312B" w:rsidRPr="00C03C4C">
          <w:rPr>
            <w:i/>
            <w:webHidden/>
          </w:rPr>
          <w:fldChar w:fldCharType="end"/>
        </w:r>
      </w:hyperlink>
    </w:p>
    <w:p w14:paraId="75F9B5CC" w14:textId="01AA9D7E" w:rsidR="00B4312B" w:rsidRPr="00C03C4C" w:rsidRDefault="00C03C4C" w:rsidP="005E3C0F">
      <w:pPr>
        <w:pStyle w:val="TOC2"/>
        <w:rPr>
          <w:i/>
          <w:sz w:val="22"/>
          <w:szCs w:val="22"/>
          <w:lang w:eastAsia="et-EE"/>
        </w:rPr>
      </w:pPr>
      <w:hyperlink w:anchor="_Toc504990187" w:history="1">
        <w:r w:rsidR="00B4312B" w:rsidRPr="00C03C4C">
          <w:rPr>
            <w:rStyle w:val="Hyperlink"/>
            <w:rFonts w:ascii="Arial" w:eastAsia="Times New Roman" w:hAnsi="Arial" w:cs="Arial"/>
            <w:i/>
            <w:color w:val="auto"/>
            <w:lang w:eastAsia="et-EE"/>
          </w:rPr>
          <w:t>Artikkel 4 – Mängupallide arv</w:t>
        </w:r>
        <w:r w:rsidR="00B4312B" w:rsidRPr="00C03C4C">
          <w:rPr>
            <w:i/>
            <w:webHidden/>
          </w:rPr>
          <w:tab/>
        </w:r>
        <w:r w:rsidR="00B4312B" w:rsidRPr="00C03C4C">
          <w:rPr>
            <w:i/>
            <w:webHidden/>
          </w:rPr>
          <w:fldChar w:fldCharType="begin"/>
        </w:r>
        <w:r w:rsidR="00B4312B" w:rsidRPr="00C03C4C">
          <w:rPr>
            <w:i/>
            <w:webHidden/>
          </w:rPr>
          <w:instrText xml:space="preserve"> PAGEREF _Toc504990187 \h </w:instrText>
        </w:r>
        <w:r w:rsidR="00B4312B" w:rsidRPr="00C03C4C">
          <w:rPr>
            <w:i/>
            <w:webHidden/>
          </w:rPr>
        </w:r>
        <w:r w:rsidR="00B4312B" w:rsidRPr="00C03C4C">
          <w:rPr>
            <w:i/>
            <w:webHidden/>
          </w:rPr>
          <w:fldChar w:fldCharType="separate"/>
        </w:r>
        <w:r w:rsidRPr="00C03C4C">
          <w:rPr>
            <w:i/>
            <w:webHidden/>
          </w:rPr>
          <w:t>29</w:t>
        </w:r>
        <w:r w:rsidR="00B4312B" w:rsidRPr="00C03C4C">
          <w:rPr>
            <w:i/>
            <w:webHidden/>
          </w:rPr>
          <w:fldChar w:fldCharType="end"/>
        </w:r>
      </w:hyperlink>
    </w:p>
    <w:p w14:paraId="07C05304" w14:textId="124244B0" w:rsidR="00B4312B" w:rsidRPr="00C03C4C" w:rsidRDefault="00C03C4C" w:rsidP="005E3C0F">
      <w:pPr>
        <w:pStyle w:val="TOC2"/>
        <w:rPr>
          <w:i/>
          <w:sz w:val="22"/>
          <w:szCs w:val="22"/>
          <w:lang w:eastAsia="et-EE"/>
        </w:rPr>
      </w:pPr>
      <w:hyperlink w:anchor="_Toc504990188" w:history="1">
        <w:r w:rsidR="00B4312B" w:rsidRPr="00C03C4C">
          <w:rPr>
            <w:rStyle w:val="Hyperlink"/>
            <w:rFonts w:ascii="Arial" w:eastAsia="Times New Roman" w:hAnsi="Arial" w:cs="Arial"/>
            <w:i/>
            <w:color w:val="auto"/>
            <w:lang w:eastAsia="et-EE"/>
          </w:rPr>
          <w:t>Artikkel 5 – Pallipoisid/-tüdrukud</w:t>
        </w:r>
        <w:r w:rsidR="00B4312B" w:rsidRPr="00C03C4C">
          <w:rPr>
            <w:i/>
            <w:webHidden/>
          </w:rPr>
          <w:tab/>
        </w:r>
        <w:r w:rsidR="00B4312B" w:rsidRPr="00C03C4C">
          <w:rPr>
            <w:i/>
            <w:webHidden/>
          </w:rPr>
          <w:fldChar w:fldCharType="begin"/>
        </w:r>
        <w:r w:rsidR="00B4312B" w:rsidRPr="00C03C4C">
          <w:rPr>
            <w:i/>
            <w:webHidden/>
          </w:rPr>
          <w:instrText xml:space="preserve"> PAGEREF _Toc504990188 \h </w:instrText>
        </w:r>
        <w:r w:rsidR="00B4312B" w:rsidRPr="00C03C4C">
          <w:rPr>
            <w:i/>
            <w:webHidden/>
          </w:rPr>
        </w:r>
        <w:r w:rsidR="00B4312B" w:rsidRPr="00C03C4C">
          <w:rPr>
            <w:i/>
            <w:webHidden/>
          </w:rPr>
          <w:fldChar w:fldCharType="separate"/>
        </w:r>
        <w:r w:rsidRPr="00C03C4C">
          <w:rPr>
            <w:i/>
            <w:webHidden/>
          </w:rPr>
          <w:t>29</w:t>
        </w:r>
        <w:r w:rsidR="00B4312B" w:rsidRPr="00C03C4C">
          <w:rPr>
            <w:i/>
            <w:webHidden/>
          </w:rPr>
          <w:fldChar w:fldCharType="end"/>
        </w:r>
      </w:hyperlink>
    </w:p>
    <w:p w14:paraId="783D7653" w14:textId="23FAAD5B" w:rsidR="00B4312B" w:rsidRPr="00C03C4C" w:rsidRDefault="00C03C4C" w:rsidP="005E3C0F">
      <w:pPr>
        <w:pStyle w:val="TOC2"/>
        <w:rPr>
          <w:i/>
          <w:sz w:val="22"/>
          <w:szCs w:val="22"/>
          <w:lang w:eastAsia="et-EE"/>
        </w:rPr>
      </w:pPr>
      <w:hyperlink w:anchor="_Toc504990189" w:history="1">
        <w:r w:rsidR="00B4312B" w:rsidRPr="00C03C4C">
          <w:rPr>
            <w:rStyle w:val="Hyperlink"/>
            <w:rFonts w:ascii="Arial" w:eastAsia="Times New Roman" w:hAnsi="Arial" w:cs="Arial"/>
            <w:i/>
            <w:color w:val="auto"/>
            <w:lang w:eastAsia="et-EE"/>
          </w:rPr>
          <w:t>Artikkel 6 – Teadustus</w:t>
        </w:r>
        <w:r w:rsidR="00B4312B" w:rsidRPr="00C03C4C">
          <w:rPr>
            <w:i/>
            <w:webHidden/>
          </w:rPr>
          <w:tab/>
        </w:r>
        <w:r w:rsidR="00B4312B" w:rsidRPr="00C03C4C">
          <w:rPr>
            <w:i/>
            <w:webHidden/>
          </w:rPr>
          <w:fldChar w:fldCharType="begin"/>
        </w:r>
        <w:r w:rsidR="00B4312B" w:rsidRPr="00C03C4C">
          <w:rPr>
            <w:i/>
            <w:webHidden/>
          </w:rPr>
          <w:instrText xml:space="preserve"> PAGEREF _Toc504990189 \h </w:instrText>
        </w:r>
        <w:r w:rsidR="00B4312B" w:rsidRPr="00C03C4C">
          <w:rPr>
            <w:i/>
            <w:webHidden/>
          </w:rPr>
        </w:r>
        <w:r w:rsidR="00B4312B" w:rsidRPr="00C03C4C">
          <w:rPr>
            <w:i/>
            <w:webHidden/>
          </w:rPr>
          <w:fldChar w:fldCharType="separate"/>
        </w:r>
        <w:r w:rsidRPr="00C03C4C">
          <w:rPr>
            <w:i/>
            <w:webHidden/>
          </w:rPr>
          <w:t>29</w:t>
        </w:r>
        <w:r w:rsidR="00B4312B" w:rsidRPr="00C03C4C">
          <w:rPr>
            <w:i/>
            <w:webHidden/>
          </w:rPr>
          <w:fldChar w:fldCharType="end"/>
        </w:r>
      </w:hyperlink>
    </w:p>
    <w:p w14:paraId="68F13EFE" w14:textId="17B2BFBF" w:rsidR="00B4312B" w:rsidRPr="00C03C4C" w:rsidRDefault="00C03C4C" w:rsidP="005E3C0F">
      <w:pPr>
        <w:pStyle w:val="TOC2"/>
        <w:rPr>
          <w:i/>
          <w:sz w:val="22"/>
          <w:szCs w:val="22"/>
          <w:lang w:eastAsia="et-EE"/>
        </w:rPr>
      </w:pPr>
      <w:hyperlink w:anchor="_Toc504990190" w:history="1">
        <w:r w:rsidR="00B4312B" w:rsidRPr="00C03C4C">
          <w:rPr>
            <w:rStyle w:val="Hyperlink"/>
            <w:rFonts w:ascii="Arial" w:eastAsia="Times New Roman" w:hAnsi="Arial" w:cs="Arial"/>
            <w:i/>
            <w:color w:val="auto"/>
            <w:lang w:eastAsia="et-EE"/>
          </w:rPr>
          <w:t>Artikkel 7 – Mängukava</w:t>
        </w:r>
        <w:r w:rsidR="00B4312B" w:rsidRPr="00C03C4C">
          <w:rPr>
            <w:i/>
            <w:webHidden/>
          </w:rPr>
          <w:tab/>
        </w:r>
        <w:r w:rsidR="00B4312B" w:rsidRPr="00C03C4C">
          <w:rPr>
            <w:i/>
            <w:webHidden/>
          </w:rPr>
          <w:fldChar w:fldCharType="begin"/>
        </w:r>
        <w:r w:rsidR="00B4312B" w:rsidRPr="00C03C4C">
          <w:rPr>
            <w:i/>
            <w:webHidden/>
          </w:rPr>
          <w:instrText xml:space="preserve"> PAGEREF _Toc504990190 \h </w:instrText>
        </w:r>
        <w:r w:rsidR="00B4312B" w:rsidRPr="00C03C4C">
          <w:rPr>
            <w:i/>
            <w:webHidden/>
          </w:rPr>
        </w:r>
        <w:r w:rsidR="00B4312B" w:rsidRPr="00C03C4C">
          <w:rPr>
            <w:i/>
            <w:webHidden/>
          </w:rPr>
          <w:fldChar w:fldCharType="separate"/>
        </w:r>
        <w:r w:rsidRPr="00C03C4C">
          <w:rPr>
            <w:i/>
            <w:webHidden/>
          </w:rPr>
          <w:t>29</w:t>
        </w:r>
        <w:r w:rsidR="00B4312B" w:rsidRPr="00C03C4C">
          <w:rPr>
            <w:i/>
            <w:webHidden/>
          </w:rPr>
          <w:fldChar w:fldCharType="end"/>
        </w:r>
      </w:hyperlink>
    </w:p>
    <w:p w14:paraId="0A0A8565" w14:textId="53C243D6" w:rsidR="00B4312B" w:rsidRPr="00C03C4C" w:rsidRDefault="00C03C4C">
      <w:pPr>
        <w:pStyle w:val="TOC1"/>
        <w:rPr>
          <w:rFonts w:asciiTheme="minorHAnsi" w:hAnsiTheme="minorHAnsi" w:cstheme="minorBidi"/>
          <w:b w:val="0"/>
          <w:bCs w:val="0"/>
          <w:i/>
          <w:noProof/>
          <w:sz w:val="22"/>
          <w:szCs w:val="22"/>
          <w:lang w:eastAsia="et-EE"/>
        </w:rPr>
      </w:pPr>
      <w:hyperlink w:anchor="_Toc504990191" w:history="1">
        <w:r w:rsidR="00B4312B" w:rsidRPr="00C03C4C">
          <w:rPr>
            <w:rStyle w:val="Hyperlink"/>
            <w:rFonts w:ascii="Arial" w:hAnsi="Arial" w:cs="Arial"/>
            <w:b w:val="0"/>
            <w:i/>
            <w:noProof/>
            <w:color w:val="auto"/>
          </w:rPr>
          <w:t>LISA III: Tasud ja sanktsioonid</w:t>
        </w:r>
        <w:r w:rsidR="00B4312B" w:rsidRPr="00C03C4C">
          <w:rPr>
            <w:b w:val="0"/>
            <w:i/>
            <w:noProof/>
            <w:webHidden/>
          </w:rPr>
          <w:tab/>
        </w:r>
        <w:r w:rsidR="00B4312B" w:rsidRPr="00C03C4C">
          <w:rPr>
            <w:b w:val="0"/>
            <w:i/>
            <w:noProof/>
            <w:webHidden/>
          </w:rPr>
          <w:fldChar w:fldCharType="begin"/>
        </w:r>
        <w:r w:rsidR="00B4312B" w:rsidRPr="00C03C4C">
          <w:rPr>
            <w:b w:val="0"/>
            <w:i/>
            <w:noProof/>
            <w:webHidden/>
          </w:rPr>
          <w:instrText xml:space="preserve"> PAGEREF _Toc504990191 \h </w:instrText>
        </w:r>
        <w:r w:rsidR="00B4312B" w:rsidRPr="00C03C4C">
          <w:rPr>
            <w:b w:val="0"/>
            <w:i/>
            <w:noProof/>
            <w:webHidden/>
          </w:rPr>
        </w:r>
        <w:r w:rsidR="00B4312B" w:rsidRPr="00C03C4C">
          <w:rPr>
            <w:b w:val="0"/>
            <w:i/>
            <w:noProof/>
            <w:webHidden/>
          </w:rPr>
          <w:fldChar w:fldCharType="separate"/>
        </w:r>
        <w:r w:rsidRPr="00C03C4C">
          <w:rPr>
            <w:b w:val="0"/>
            <w:i/>
            <w:noProof/>
            <w:webHidden/>
          </w:rPr>
          <w:t>30</w:t>
        </w:r>
        <w:r w:rsidR="00B4312B" w:rsidRPr="00C03C4C">
          <w:rPr>
            <w:b w:val="0"/>
            <w:i/>
            <w:noProof/>
            <w:webHidden/>
          </w:rPr>
          <w:fldChar w:fldCharType="end"/>
        </w:r>
      </w:hyperlink>
    </w:p>
    <w:p w14:paraId="406D66C0" w14:textId="68D61D6C" w:rsidR="00E67420" w:rsidRPr="00C03C4C" w:rsidRDefault="00E67420" w:rsidP="00383750">
      <w:pPr>
        <w:pStyle w:val="TOC3"/>
        <w:spacing w:before="0"/>
        <w:ind w:left="709" w:right="-3" w:hanging="709"/>
        <w:rPr>
          <w:i w:val="0"/>
          <w:iCs w:val="0"/>
          <w:sz w:val="20"/>
          <w:szCs w:val="20"/>
        </w:rPr>
        <w:sectPr w:rsidR="00E67420" w:rsidRPr="00C03C4C" w:rsidSect="00F43491">
          <w:footerReference w:type="default" r:id="rId9"/>
          <w:footerReference w:type="first" r:id="rId10"/>
          <w:type w:val="continuous"/>
          <w:pgSz w:w="11905" w:h="16837"/>
          <w:pgMar w:top="1418" w:right="1418" w:bottom="1418" w:left="1418" w:header="1440" w:footer="709" w:gutter="0"/>
          <w:cols w:space="708"/>
          <w:titlePg/>
          <w:docGrid w:linePitch="360"/>
        </w:sectPr>
      </w:pPr>
      <w:r w:rsidRPr="00C03C4C">
        <w:rPr>
          <w:b/>
          <w:bCs/>
          <w:sz w:val="24"/>
          <w:szCs w:val="24"/>
        </w:rPr>
        <w:fldChar w:fldCharType="end"/>
      </w:r>
    </w:p>
    <w:p w14:paraId="400BA1FA" w14:textId="77777777" w:rsidR="00E67420" w:rsidRPr="00C03C4C" w:rsidRDefault="00E67420" w:rsidP="006C13C4">
      <w:pPr>
        <w:tabs>
          <w:tab w:val="right" w:leader="dot" w:pos="8302"/>
        </w:tabs>
        <w:spacing w:afterLines="80" w:after="192"/>
        <w:ind w:left="709" w:hanging="709"/>
        <w:jc w:val="both"/>
        <w:rPr>
          <w:rFonts w:ascii="Arial" w:hAnsi="Arial" w:cs="Arial"/>
          <w:b/>
          <w:bCs/>
          <w:smallCaps/>
          <w:sz w:val="24"/>
          <w:szCs w:val="24"/>
          <w:lang w:val="et-EE"/>
        </w:rPr>
      </w:pPr>
    </w:p>
    <w:p w14:paraId="1951BF93" w14:textId="77777777" w:rsidR="00E67420" w:rsidRPr="00C03C4C" w:rsidRDefault="00E67420" w:rsidP="006C13C4">
      <w:pPr>
        <w:spacing w:afterLines="80" w:after="192"/>
        <w:ind w:left="709" w:hanging="709"/>
        <w:jc w:val="both"/>
        <w:rPr>
          <w:rFonts w:ascii="Arial" w:hAnsi="Arial" w:cs="Arial"/>
          <w:b/>
          <w:bCs/>
          <w:sz w:val="24"/>
          <w:szCs w:val="24"/>
          <w:lang w:val="et-EE"/>
        </w:rPr>
      </w:pPr>
    </w:p>
    <w:p w14:paraId="702F3661" w14:textId="77777777" w:rsidR="00E67420" w:rsidRPr="00C03C4C" w:rsidRDefault="00E67420" w:rsidP="006C13C4">
      <w:pPr>
        <w:spacing w:afterLines="80" w:after="192"/>
        <w:ind w:left="709" w:hanging="709"/>
        <w:jc w:val="both"/>
        <w:rPr>
          <w:rFonts w:ascii="Arial" w:hAnsi="Arial" w:cs="Arial"/>
          <w:b/>
          <w:bCs/>
          <w:sz w:val="24"/>
          <w:szCs w:val="24"/>
          <w:lang w:val="et-EE"/>
        </w:rPr>
      </w:pPr>
    </w:p>
    <w:p w14:paraId="5E46081E" w14:textId="77777777" w:rsidR="00E67420" w:rsidRPr="00C03C4C" w:rsidRDefault="00E67420" w:rsidP="006C13C4">
      <w:pPr>
        <w:spacing w:afterLines="80" w:after="192"/>
        <w:ind w:left="709" w:hanging="709"/>
        <w:jc w:val="both"/>
        <w:rPr>
          <w:rFonts w:ascii="Arial" w:hAnsi="Arial" w:cs="Arial"/>
          <w:b/>
          <w:bCs/>
          <w:sz w:val="24"/>
          <w:szCs w:val="24"/>
          <w:lang w:val="et-EE"/>
        </w:rPr>
      </w:pPr>
      <w:r w:rsidRPr="00C03C4C">
        <w:rPr>
          <w:rFonts w:ascii="Arial" w:hAnsi="Arial" w:cs="Arial"/>
          <w:b/>
          <w:bCs/>
          <w:sz w:val="24"/>
          <w:szCs w:val="24"/>
          <w:lang w:val="et-EE"/>
        </w:rPr>
        <w:br w:type="page"/>
      </w:r>
    </w:p>
    <w:p w14:paraId="3FB261DB" w14:textId="60A21E21" w:rsidR="00E67420" w:rsidRPr="00C03C4C" w:rsidRDefault="0074670B" w:rsidP="00D62361">
      <w:pPr>
        <w:pStyle w:val="Heading1"/>
        <w:spacing w:afterLines="80" w:after="192"/>
        <w:ind w:left="709" w:hanging="709"/>
        <w:rPr>
          <w:lang w:val="et-EE"/>
        </w:rPr>
      </w:pPr>
      <w:bookmarkStart w:id="3" w:name="_Toc504990121"/>
      <w:r w:rsidRPr="00C03C4C">
        <w:rPr>
          <w:lang w:val="et-EE"/>
        </w:rPr>
        <w:lastRenderedPageBreak/>
        <w:t>P</w:t>
      </w:r>
      <w:r w:rsidR="00C1793F" w:rsidRPr="00C03C4C">
        <w:rPr>
          <w:lang w:val="et-EE"/>
        </w:rPr>
        <w:t>reambul</w:t>
      </w:r>
      <w:bookmarkEnd w:id="3"/>
    </w:p>
    <w:p w14:paraId="3960EB2C" w14:textId="7896D907" w:rsidR="00F43491" w:rsidRPr="00C03C4C" w:rsidRDefault="00E67420" w:rsidP="00D62361">
      <w:pPr>
        <w:spacing w:afterLines="80" w:after="192"/>
        <w:jc w:val="both"/>
        <w:rPr>
          <w:rFonts w:ascii="Arial" w:hAnsi="Arial" w:cs="Arial"/>
          <w:sz w:val="24"/>
          <w:szCs w:val="24"/>
          <w:lang w:val="et-EE"/>
        </w:rPr>
      </w:pPr>
      <w:r w:rsidRPr="00C03C4C">
        <w:rPr>
          <w:rFonts w:ascii="Arial" w:hAnsi="Arial" w:cs="Arial"/>
          <w:sz w:val="24"/>
          <w:szCs w:val="24"/>
          <w:lang w:val="et-EE"/>
        </w:rPr>
        <w:t>Eesti väikesed karikav</w:t>
      </w:r>
      <w:r w:rsidR="0074670B" w:rsidRPr="00C03C4C">
        <w:rPr>
          <w:rFonts w:ascii="Arial" w:hAnsi="Arial" w:cs="Arial"/>
          <w:sz w:val="24"/>
          <w:szCs w:val="24"/>
          <w:lang w:val="et-EE"/>
        </w:rPr>
        <w:t xml:space="preserve">õistlused </w:t>
      </w:r>
      <w:r w:rsidRPr="00C03C4C">
        <w:rPr>
          <w:rFonts w:ascii="Arial" w:hAnsi="Arial" w:cs="Arial"/>
          <w:sz w:val="24"/>
          <w:szCs w:val="24"/>
          <w:lang w:val="et-EE"/>
        </w:rPr>
        <w:t>on Eesti Jalgpalli Liidu (edaspidi EJL) põhikirjaga sätestatud klubidevahelised võist</w:t>
      </w:r>
      <w:r w:rsidR="00383382" w:rsidRPr="00C03C4C">
        <w:rPr>
          <w:rFonts w:ascii="Arial" w:hAnsi="Arial" w:cs="Arial"/>
          <w:sz w:val="24"/>
          <w:szCs w:val="24"/>
          <w:lang w:val="et-EE"/>
        </w:rPr>
        <w:t>lused, kus selgitatakse Teise,</w:t>
      </w:r>
      <w:r w:rsidRPr="00C03C4C">
        <w:rPr>
          <w:rFonts w:ascii="Arial" w:hAnsi="Arial" w:cs="Arial"/>
          <w:sz w:val="24"/>
          <w:szCs w:val="24"/>
          <w:lang w:val="et-EE"/>
        </w:rPr>
        <w:t xml:space="preserve"> madalamate</w:t>
      </w:r>
      <w:r w:rsidR="00383382" w:rsidRPr="00C03C4C">
        <w:rPr>
          <w:rFonts w:ascii="Arial" w:hAnsi="Arial" w:cs="Arial"/>
          <w:sz w:val="24"/>
          <w:szCs w:val="24"/>
          <w:lang w:val="et-EE"/>
        </w:rPr>
        <w:t xml:space="preserve"> ja rahva</w:t>
      </w:r>
      <w:r w:rsidRPr="00C03C4C">
        <w:rPr>
          <w:rFonts w:ascii="Arial" w:hAnsi="Arial" w:cs="Arial"/>
          <w:sz w:val="24"/>
          <w:szCs w:val="24"/>
          <w:lang w:val="et-EE"/>
        </w:rPr>
        <w:t>liigade karikavõitja ning</w:t>
      </w:r>
      <w:r w:rsidR="00F43491" w:rsidRPr="00C03C4C">
        <w:rPr>
          <w:rFonts w:ascii="Arial" w:hAnsi="Arial" w:cs="Arial"/>
          <w:sz w:val="24"/>
          <w:szCs w:val="24"/>
          <w:lang w:val="et-EE"/>
        </w:rPr>
        <w:t xml:space="preserve"> võistkond, mille baasil moodustatakse Eestit</w:t>
      </w:r>
      <w:r w:rsidRPr="00C03C4C">
        <w:rPr>
          <w:rFonts w:ascii="Arial" w:hAnsi="Arial" w:cs="Arial"/>
          <w:sz w:val="24"/>
          <w:szCs w:val="24"/>
          <w:lang w:val="et-EE"/>
        </w:rPr>
        <w:t xml:space="preserve"> </w:t>
      </w:r>
      <w:r w:rsidR="00F43491" w:rsidRPr="00C03C4C">
        <w:rPr>
          <w:rFonts w:ascii="Arial" w:hAnsi="Arial" w:cs="Arial"/>
          <w:sz w:val="24"/>
          <w:szCs w:val="24"/>
          <w:lang w:val="et-EE"/>
        </w:rPr>
        <w:t xml:space="preserve">UEFA Regions’ Cup’il esindav </w:t>
      </w:r>
      <w:r w:rsidR="0062595C" w:rsidRPr="00C03C4C">
        <w:rPr>
          <w:rFonts w:ascii="Arial" w:hAnsi="Arial" w:cs="Arial"/>
          <w:sz w:val="24"/>
          <w:szCs w:val="24"/>
          <w:lang w:val="et-EE"/>
        </w:rPr>
        <w:t>võistkond</w:t>
      </w:r>
      <w:r w:rsidRPr="00C03C4C">
        <w:rPr>
          <w:rFonts w:ascii="Arial" w:hAnsi="Arial" w:cs="Arial"/>
          <w:sz w:val="24"/>
          <w:szCs w:val="24"/>
          <w:lang w:val="et-EE"/>
        </w:rPr>
        <w:t>.</w:t>
      </w:r>
      <w:r w:rsidR="00F43491" w:rsidRPr="00C03C4C">
        <w:rPr>
          <w:rFonts w:ascii="Arial" w:hAnsi="Arial" w:cs="Arial"/>
          <w:sz w:val="24"/>
          <w:szCs w:val="24"/>
          <w:lang w:val="et-EE"/>
        </w:rPr>
        <w:t xml:space="preserve"> </w:t>
      </w:r>
    </w:p>
    <w:p w14:paraId="562ABDF1" w14:textId="77777777" w:rsidR="00E67420" w:rsidRPr="00C03C4C" w:rsidRDefault="00E67420" w:rsidP="00D62361">
      <w:pPr>
        <w:pStyle w:val="Heading1"/>
        <w:spacing w:afterLines="80" w:after="192"/>
        <w:ind w:left="709" w:hanging="709"/>
        <w:rPr>
          <w:lang w:val="et-EE"/>
        </w:rPr>
      </w:pPr>
      <w:bookmarkStart w:id="4" w:name="_Toc504990122"/>
      <w:r w:rsidRPr="00C03C4C">
        <w:rPr>
          <w:lang w:val="et-EE"/>
        </w:rPr>
        <w:t>I ÜLDSÄTTED</w:t>
      </w:r>
      <w:bookmarkEnd w:id="4"/>
    </w:p>
    <w:p w14:paraId="40C5A0EA" w14:textId="77777777" w:rsidR="00E67420" w:rsidRPr="00C03C4C" w:rsidRDefault="00E67420" w:rsidP="00D62361">
      <w:pPr>
        <w:pStyle w:val="Heading2"/>
        <w:spacing w:afterLines="80" w:after="192"/>
        <w:ind w:left="709" w:hanging="709"/>
        <w:rPr>
          <w:lang w:val="et-EE"/>
        </w:rPr>
      </w:pPr>
      <w:bookmarkStart w:id="5" w:name="_Toc504990123"/>
      <w:r w:rsidRPr="00C03C4C">
        <w:rPr>
          <w:lang w:val="et-EE"/>
        </w:rPr>
        <w:t>Artikkel 1 – Reguleerimisala</w:t>
      </w:r>
      <w:bookmarkEnd w:id="5"/>
    </w:p>
    <w:p w14:paraId="78BB0D17" w14:textId="73272BE8" w:rsidR="00E67420" w:rsidRPr="00C03C4C" w:rsidRDefault="0074670B" w:rsidP="00D62361">
      <w:pPr>
        <w:numPr>
          <w:ilvl w:val="1"/>
          <w:numId w:val="7"/>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Käe</w:t>
      </w:r>
      <w:r w:rsidR="00965084" w:rsidRPr="00C03C4C">
        <w:rPr>
          <w:rFonts w:ascii="Arial" w:hAnsi="Arial" w:cs="Arial"/>
          <w:sz w:val="24"/>
          <w:szCs w:val="24"/>
          <w:lang w:val="et-EE"/>
        </w:rPr>
        <w:t>solev juhend sätestab Eesti 201</w:t>
      </w:r>
      <w:r w:rsidR="00A92FCC" w:rsidRPr="00C03C4C">
        <w:rPr>
          <w:rFonts w:ascii="Arial" w:hAnsi="Arial" w:cs="Arial"/>
          <w:sz w:val="24"/>
          <w:szCs w:val="24"/>
          <w:lang w:val="et-EE"/>
        </w:rPr>
        <w:t>8</w:t>
      </w:r>
      <w:r w:rsidRPr="00C03C4C">
        <w:rPr>
          <w:rFonts w:ascii="Arial" w:hAnsi="Arial" w:cs="Arial"/>
          <w:sz w:val="24"/>
          <w:szCs w:val="24"/>
          <w:lang w:val="et-EE"/>
        </w:rPr>
        <w:t>. a väikestel karikavõistlustel (edaspidi Võistlused) osalevate ning Võistluste organiseerimisega seotud osapoolte õigusi, kohustusi</w:t>
      </w:r>
      <w:r w:rsidR="00E67420" w:rsidRPr="00C03C4C">
        <w:rPr>
          <w:rFonts w:ascii="Arial" w:hAnsi="Arial" w:cs="Arial"/>
          <w:sz w:val="24"/>
          <w:szCs w:val="24"/>
          <w:lang w:val="et-EE"/>
        </w:rPr>
        <w:t xml:space="preserve"> ja vastutus</w:t>
      </w:r>
      <w:r w:rsidRPr="00C03C4C">
        <w:rPr>
          <w:rFonts w:ascii="Arial" w:hAnsi="Arial" w:cs="Arial"/>
          <w:sz w:val="24"/>
          <w:szCs w:val="24"/>
          <w:lang w:val="et-EE"/>
        </w:rPr>
        <w:t>t</w:t>
      </w:r>
      <w:r w:rsidR="00E67420" w:rsidRPr="00C03C4C">
        <w:rPr>
          <w:rFonts w:ascii="Arial" w:hAnsi="Arial" w:cs="Arial"/>
          <w:sz w:val="24"/>
          <w:szCs w:val="24"/>
          <w:lang w:val="et-EE"/>
        </w:rPr>
        <w:t>.</w:t>
      </w:r>
    </w:p>
    <w:p w14:paraId="3AF234A0" w14:textId="77777777" w:rsidR="0074670B" w:rsidRPr="00C03C4C" w:rsidRDefault="0074670B" w:rsidP="00D62361">
      <w:pPr>
        <w:pStyle w:val="Heading2"/>
        <w:spacing w:afterLines="80" w:after="192"/>
        <w:ind w:left="682" w:hangingChars="283" w:hanging="682"/>
        <w:rPr>
          <w:lang w:val="et-EE"/>
        </w:rPr>
      </w:pPr>
      <w:bookmarkStart w:id="6" w:name="_toc212"/>
      <w:bookmarkStart w:id="7" w:name="_Toc435449201"/>
      <w:bookmarkStart w:id="8" w:name="_Toc438022062"/>
      <w:bookmarkStart w:id="9" w:name="_Toc504990124"/>
      <w:bookmarkStart w:id="10" w:name="_Toc249877310"/>
      <w:bookmarkEnd w:id="6"/>
      <w:r w:rsidRPr="00C03C4C">
        <w:rPr>
          <w:lang w:val="et-EE"/>
        </w:rPr>
        <w:t>Artikkel 2 – Mõisted</w:t>
      </w:r>
      <w:bookmarkEnd w:id="7"/>
      <w:bookmarkEnd w:id="8"/>
      <w:bookmarkEnd w:id="9"/>
    </w:p>
    <w:p w14:paraId="78D9AEF8" w14:textId="77777777" w:rsidR="0074670B" w:rsidRPr="00C03C4C" w:rsidRDefault="0074670B" w:rsidP="00D62361">
      <w:pPr>
        <w:numPr>
          <w:ilvl w:val="1"/>
          <w:numId w:val="9"/>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ab/>
        <w:t>Käesoleva juhendi kontekstis on mõisted defineeritud alljärgnevalt:</w:t>
      </w:r>
    </w:p>
    <w:tbl>
      <w:tblPr>
        <w:tblW w:w="0" w:type="auto"/>
        <w:tblLook w:val="04A0" w:firstRow="1" w:lastRow="0" w:firstColumn="1" w:lastColumn="0" w:noHBand="0" w:noVBand="1"/>
      </w:tblPr>
      <w:tblGrid>
        <w:gridCol w:w="2689"/>
        <w:gridCol w:w="6371"/>
      </w:tblGrid>
      <w:tr w:rsidR="00C03C4C" w:rsidRPr="00C03C4C" w14:paraId="72FBF2D5" w14:textId="77777777" w:rsidTr="0074670B">
        <w:tc>
          <w:tcPr>
            <w:tcW w:w="2689" w:type="dxa"/>
            <w:shd w:val="clear" w:color="auto" w:fill="auto"/>
          </w:tcPr>
          <w:p w14:paraId="521A5FEC" w14:textId="77777777" w:rsidR="0074670B" w:rsidRPr="00C03C4C" w:rsidRDefault="0074670B"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UEFA</w:t>
            </w:r>
          </w:p>
        </w:tc>
        <w:tc>
          <w:tcPr>
            <w:tcW w:w="6371" w:type="dxa"/>
            <w:shd w:val="clear" w:color="auto" w:fill="auto"/>
          </w:tcPr>
          <w:p w14:paraId="58DEB614" w14:textId="77777777" w:rsidR="0074670B" w:rsidRPr="00C03C4C" w:rsidRDefault="0074670B" w:rsidP="00D62361">
            <w:pPr>
              <w:pStyle w:val="ListParagraph"/>
              <w:spacing w:afterLines="80" w:after="192"/>
              <w:ind w:left="0"/>
              <w:jc w:val="both"/>
              <w:rPr>
                <w:rFonts w:ascii="Arial" w:hAnsi="Arial" w:cs="Arial"/>
                <w:i/>
                <w:sz w:val="24"/>
                <w:szCs w:val="24"/>
              </w:rPr>
            </w:pPr>
            <w:r w:rsidRPr="00C03C4C">
              <w:rPr>
                <w:rFonts w:ascii="Arial" w:hAnsi="Arial" w:cs="Arial"/>
                <w:i/>
                <w:sz w:val="24"/>
                <w:szCs w:val="24"/>
              </w:rPr>
              <w:t xml:space="preserve">Union des Associations Européennes de Football </w:t>
            </w:r>
            <w:r w:rsidRPr="00C03C4C">
              <w:rPr>
                <w:rFonts w:ascii="Arial" w:hAnsi="Arial" w:cs="Arial"/>
                <w:sz w:val="24"/>
                <w:szCs w:val="24"/>
              </w:rPr>
              <w:t>ehk Euroopa jalgpalliliitusid ühendav organisatsioon.</w:t>
            </w:r>
          </w:p>
        </w:tc>
      </w:tr>
      <w:tr w:rsidR="00C03C4C" w:rsidRPr="00C03C4C" w14:paraId="216C2B71" w14:textId="77777777" w:rsidTr="0074670B">
        <w:tc>
          <w:tcPr>
            <w:tcW w:w="2689" w:type="dxa"/>
            <w:shd w:val="clear" w:color="auto" w:fill="auto"/>
          </w:tcPr>
          <w:p w14:paraId="469FBFDA" w14:textId="77777777" w:rsidR="0074670B" w:rsidRPr="00C03C4C" w:rsidRDefault="0074670B"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FIFA</w:t>
            </w:r>
          </w:p>
        </w:tc>
        <w:tc>
          <w:tcPr>
            <w:tcW w:w="6371" w:type="dxa"/>
            <w:shd w:val="clear" w:color="auto" w:fill="auto"/>
          </w:tcPr>
          <w:p w14:paraId="798FEC61" w14:textId="77777777" w:rsidR="0074670B" w:rsidRPr="00C03C4C" w:rsidRDefault="0074670B" w:rsidP="00D62361">
            <w:pPr>
              <w:pStyle w:val="ListParagraph"/>
              <w:spacing w:afterLines="80" w:after="192"/>
              <w:ind w:left="0"/>
              <w:jc w:val="both"/>
              <w:rPr>
                <w:rFonts w:ascii="Arial" w:hAnsi="Arial" w:cs="Arial"/>
                <w:i/>
                <w:sz w:val="24"/>
                <w:szCs w:val="24"/>
              </w:rPr>
            </w:pPr>
            <w:r w:rsidRPr="00C03C4C">
              <w:rPr>
                <w:rFonts w:ascii="Arial" w:hAnsi="Arial" w:cs="Arial"/>
                <w:i/>
                <w:sz w:val="24"/>
                <w:szCs w:val="24"/>
              </w:rPr>
              <w:t xml:space="preserve">Fédération Internationale de Football Association </w:t>
            </w:r>
            <w:r w:rsidRPr="00C03C4C">
              <w:rPr>
                <w:rFonts w:ascii="Arial" w:hAnsi="Arial" w:cs="Arial"/>
                <w:sz w:val="24"/>
                <w:szCs w:val="24"/>
              </w:rPr>
              <w:t>ehk Rahvusvaheline jalgpalliföderatsioon.</w:t>
            </w:r>
          </w:p>
        </w:tc>
      </w:tr>
      <w:tr w:rsidR="00C03C4C" w:rsidRPr="00C03C4C" w14:paraId="233D2873" w14:textId="77777777" w:rsidTr="0074670B">
        <w:tc>
          <w:tcPr>
            <w:tcW w:w="2689" w:type="dxa"/>
            <w:shd w:val="clear" w:color="auto" w:fill="auto"/>
          </w:tcPr>
          <w:p w14:paraId="4DCB5E99" w14:textId="77777777" w:rsidR="0074670B" w:rsidRPr="00C03C4C" w:rsidRDefault="0074670B"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CAS</w:t>
            </w:r>
          </w:p>
        </w:tc>
        <w:tc>
          <w:tcPr>
            <w:tcW w:w="6371" w:type="dxa"/>
            <w:shd w:val="clear" w:color="auto" w:fill="auto"/>
          </w:tcPr>
          <w:p w14:paraId="0DF8F78A" w14:textId="77777777" w:rsidR="0074670B" w:rsidRPr="00C03C4C" w:rsidRDefault="0074670B" w:rsidP="00D62361">
            <w:pPr>
              <w:pStyle w:val="ListParagraph"/>
              <w:spacing w:afterLines="80" w:after="192"/>
              <w:ind w:left="0"/>
              <w:jc w:val="both"/>
              <w:rPr>
                <w:rFonts w:ascii="Arial" w:hAnsi="Arial" w:cs="Arial"/>
                <w:i/>
                <w:sz w:val="24"/>
                <w:szCs w:val="24"/>
              </w:rPr>
            </w:pPr>
            <w:r w:rsidRPr="00C03C4C">
              <w:rPr>
                <w:rFonts w:ascii="Arial" w:hAnsi="Arial" w:cs="Arial"/>
                <w:i/>
                <w:sz w:val="24"/>
                <w:szCs w:val="24"/>
              </w:rPr>
              <w:t xml:space="preserve">Court of Arbitration for Sport </w:t>
            </w:r>
            <w:r w:rsidRPr="00C03C4C">
              <w:rPr>
                <w:rFonts w:ascii="Arial" w:hAnsi="Arial" w:cs="Arial"/>
                <w:sz w:val="24"/>
                <w:szCs w:val="24"/>
              </w:rPr>
              <w:t>on Šveitsis Lausanne’s asuv Rahvusvaheline Spordi Arbitraažkohus</w:t>
            </w:r>
            <w:r w:rsidRPr="00C03C4C">
              <w:rPr>
                <w:rFonts w:ascii="Arial" w:hAnsi="Arial" w:cs="Arial"/>
                <w:i/>
                <w:sz w:val="24"/>
                <w:szCs w:val="24"/>
              </w:rPr>
              <w:t xml:space="preserve">. </w:t>
            </w:r>
          </w:p>
        </w:tc>
      </w:tr>
      <w:tr w:rsidR="00C03C4C" w:rsidRPr="00C03C4C" w14:paraId="32662AC3" w14:textId="77777777" w:rsidTr="0074670B">
        <w:tc>
          <w:tcPr>
            <w:tcW w:w="2689" w:type="dxa"/>
            <w:shd w:val="clear" w:color="auto" w:fill="auto"/>
          </w:tcPr>
          <w:p w14:paraId="7C4589E8" w14:textId="77777777" w:rsidR="0074670B" w:rsidRPr="00C03C4C" w:rsidRDefault="0074670B" w:rsidP="00D62361">
            <w:pPr>
              <w:pStyle w:val="ListParagraph"/>
              <w:spacing w:afterLines="80" w:after="192"/>
              <w:ind w:left="0"/>
              <w:rPr>
                <w:rFonts w:ascii="Arial" w:hAnsi="Arial" w:cs="Arial"/>
                <w:sz w:val="24"/>
                <w:szCs w:val="24"/>
              </w:rPr>
            </w:pPr>
            <w:r w:rsidRPr="00C03C4C">
              <w:rPr>
                <w:rFonts w:ascii="Arial" w:hAnsi="Arial" w:cs="Arial"/>
                <w:sz w:val="24"/>
                <w:szCs w:val="24"/>
              </w:rPr>
              <w:t>IFAB</w:t>
            </w:r>
          </w:p>
        </w:tc>
        <w:tc>
          <w:tcPr>
            <w:tcW w:w="6371" w:type="dxa"/>
            <w:shd w:val="clear" w:color="auto" w:fill="auto"/>
          </w:tcPr>
          <w:p w14:paraId="12C88A16" w14:textId="018D0FD7" w:rsidR="0074670B" w:rsidRPr="00C03C4C" w:rsidRDefault="0074670B" w:rsidP="00D62361">
            <w:pPr>
              <w:pStyle w:val="ListParagraph"/>
              <w:spacing w:afterLines="80" w:after="192"/>
              <w:ind w:left="0"/>
              <w:jc w:val="both"/>
              <w:rPr>
                <w:rFonts w:ascii="Arial" w:hAnsi="Arial" w:cs="Arial"/>
                <w:i/>
                <w:sz w:val="24"/>
                <w:szCs w:val="24"/>
              </w:rPr>
            </w:pPr>
            <w:r w:rsidRPr="00C03C4C">
              <w:rPr>
                <w:rFonts w:ascii="Arial" w:hAnsi="Arial" w:cs="Arial"/>
                <w:i/>
                <w:sz w:val="24"/>
                <w:szCs w:val="24"/>
              </w:rPr>
              <w:t>The International Football Association Board</w:t>
            </w:r>
            <w:r w:rsidRPr="00C03C4C">
              <w:rPr>
                <w:rFonts w:ascii="Arial" w:hAnsi="Arial" w:cs="Arial"/>
                <w:sz w:val="24"/>
                <w:szCs w:val="24"/>
              </w:rPr>
              <w:t xml:space="preserve"> ehk Rahvusvaheline Jalgpalli Nõukogu</w:t>
            </w:r>
            <w:r w:rsidR="00383382" w:rsidRPr="00C03C4C">
              <w:rPr>
                <w:rFonts w:ascii="Arial" w:hAnsi="Arial" w:cs="Arial"/>
                <w:sz w:val="24"/>
                <w:szCs w:val="24"/>
              </w:rPr>
              <w:t>.</w:t>
            </w:r>
          </w:p>
        </w:tc>
      </w:tr>
      <w:tr w:rsidR="00C03C4C" w:rsidRPr="00C03C4C" w14:paraId="02DC2699" w14:textId="77777777" w:rsidTr="0074670B">
        <w:tc>
          <w:tcPr>
            <w:tcW w:w="2689" w:type="dxa"/>
            <w:shd w:val="clear" w:color="auto" w:fill="auto"/>
          </w:tcPr>
          <w:p w14:paraId="1C5FD163" w14:textId="0C6A9F9A" w:rsidR="00D41E41" w:rsidRPr="00C03C4C" w:rsidRDefault="00D41E41" w:rsidP="00D41E41">
            <w:pPr>
              <w:pStyle w:val="ListParagraph"/>
              <w:spacing w:afterLines="80" w:after="192"/>
              <w:ind w:left="0"/>
              <w:rPr>
                <w:rFonts w:ascii="Arial" w:hAnsi="Arial" w:cs="Arial"/>
                <w:sz w:val="24"/>
                <w:szCs w:val="24"/>
              </w:rPr>
            </w:pPr>
            <w:r w:rsidRPr="00C03C4C">
              <w:rPr>
                <w:rFonts w:ascii="Arial" w:hAnsi="Arial" w:cs="Arial"/>
                <w:sz w:val="24"/>
                <w:szCs w:val="24"/>
              </w:rPr>
              <w:t>Aus mäng</w:t>
            </w:r>
          </w:p>
        </w:tc>
        <w:tc>
          <w:tcPr>
            <w:tcW w:w="6371" w:type="dxa"/>
            <w:shd w:val="clear" w:color="auto" w:fill="auto"/>
          </w:tcPr>
          <w:p w14:paraId="22F096F6" w14:textId="71799462" w:rsidR="00D41E41" w:rsidRPr="00C03C4C" w:rsidRDefault="00D41E41" w:rsidP="00D41E41">
            <w:pPr>
              <w:pStyle w:val="ListParagraph"/>
              <w:spacing w:afterLines="80" w:after="192"/>
              <w:ind w:left="0"/>
              <w:jc w:val="both"/>
              <w:rPr>
                <w:rFonts w:ascii="Arial" w:hAnsi="Arial" w:cs="Arial"/>
                <w:i/>
                <w:sz w:val="24"/>
                <w:szCs w:val="24"/>
              </w:rPr>
            </w:pPr>
            <w:bookmarkStart w:id="11" w:name="_Hlk494373728"/>
            <w:r w:rsidRPr="00C03C4C">
              <w:rPr>
                <w:rFonts w:ascii="Arial" w:hAnsi="Arial" w:cs="Arial"/>
                <w:sz w:val="24"/>
                <w:szCs w:val="24"/>
              </w:rPr>
              <w:t>Kontseptsioon, mis väärtustab ausas konkurentsis saavutatud tulemust. Ausa mängu kontseptsioonis tegutsevad isikud lojaalsuse, ausameelsuse, sportlikkuse ja eetika printsiipe järgides. Aus mäng välistab pettuse, äraostmise, korruptsiooni, dopingu, vägivalla (nii füüsilise kui moraalse), diskrimineerimise, ekspluateerimise ja liialdatud kommertslikkuse. Loetelu tegevustest, mida loetakse Ausa mängu põhimõtete rikkumisteks on fikseeritud Distsiplinaarmääruse artiklis 4</w:t>
            </w:r>
            <w:bookmarkEnd w:id="11"/>
            <w:r w:rsidRPr="00C03C4C">
              <w:rPr>
                <w:rFonts w:ascii="Arial" w:hAnsi="Arial" w:cs="Arial"/>
                <w:sz w:val="24"/>
                <w:szCs w:val="24"/>
              </w:rPr>
              <w:t xml:space="preserve"> ning käesoleva juhendi lisas I.</w:t>
            </w:r>
          </w:p>
        </w:tc>
      </w:tr>
      <w:tr w:rsidR="00C03C4C" w:rsidRPr="00C03C4C" w14:paraId="6B307C16" w14:textId="77777777" w:rsidTr="0074670B">
        <w:tc>
          <w:tcPr>
            <w:tcW w:w="2689" w:type="dxa"/>
            <w:shd w:val="clear" w:color="auto" w:fill="auto"/>
          </w:tcPr>
          <w:p w14:paraId="14833A3B" w14:textId="77777777" w:rsidR="0074670B" w:rsidRPr="00C03C4C" w:rsidRDefault="0074670B" w:rsidP="00D62361">
            <w:pPr>
              <w:pStyle w:val="ListParagraph"/>
              <w:spacing w:afterLines="80" w:after="192"/>
              <w:ind w:left="0"/>
              <w:rPr>
                <w:rFonts w:ascii="Arial" w:hAnsi="Arial" w:cs="Arial"/>
                <w:sz w:val="24"/>
                <w:szCs w:val="24"/>
              </w:rPr>
            </w:pPr>
            <w:r w:rsidRPr="00C03C4C">
              <w:rPr>
                <w:rFonts w:ascii="Arial" w:hAnsi="Arial" w:cs="Arial"/>
                <w:sz w:val="24"/>
                <w:szCs w:val="24"/>
              </w:rPr>
              <w:t>Mängija osalemine / mängimine mängus</w:t>
            </w:r>
          </w:p>
        </w:tc>
        <w:tc>
          <w:tcPr>
            <w:tcW w:w="6371" w:type="dxa"/>
            <w:shd w:val="clear" w:color="auto" w:fill="auto"/>
          </w:tcPr>
          <w:p w14:paraId="095DB68A" w14:textId="77777777" w:rsidR="0074670B" w:rsidRPr="00C03C4C" w:rsidRDefault="0074670B"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 xml:space="preserve">Mängija osalemiseks mängus loetakse tema protokolli kandmist, kaasa arvatud juhul, kui mängija on protokolli kantud vahetusmängijana, kuid teda sisse ei vahetata. Mängimiseks loetakse seda, kui mängija on käinud väljakul. </w:t>
            </w:r>
          </w:p>
        </w:tc>
      </w:tr>
      <w:tr w:rsidR="00C03C4C" w:rsidRPr="00C03C4C" w14:paraId="3465BFFD" w14:textId="77777777" w:rsidTr="0074670B">
        <w:tc>
          <w:tcPr>
            <w:tcW w:w="2689" w:type="dxa"/>
            <w:shd w:val="clear" w:color="auto" w:fill="auto"/>
          </w:tcPr>
          <w:p w14:paraId="3E153B6C" w14:textId="77777777" w:rsidR="0074670B" w:rsidRPr="00C03C4C" w:rsidRDefault="0074670B" w:rsidP="00D62361">
            <w:pPr>
              <w:pStyle w:val="ListParagraph"/>
              <w:spacing w:afterLines="80" w:after="192"/>
              <w:ind w:left="0"/>
              <w:rPr>
                <w:rFonts w:ascii="Arial" w:hAnsi="Arial" w:cs="Arial"/>
                <w:sz w:val="24"/>
                <w:szCs w:val="24"/>
              </w:rPr>
            </w:pPr>
            <w:r w:rsidRPr="00C03C4C">
              <w:rPr>
                <w:rFonts w:ascii="Arial" w:hAnsi="Arial" w:cs="Arial"/>
                <w:sz w:val="24"/>
                <w:szCs w:val="24"/>
              </w:rPr>
              <w:t>EJL-i registreerimise ja informatsiooni süsteem ehk ERIS</w:t>
            </w:r>
          </w:p>
        </w:tc>
        <w:tc>
          <w:tcPr>
            <w:tcW w:w="6371" w:type="dxa"/>
            <w:shd w:val="clear" w:color="auto" w:fill="auto"/>
          </w:tcPr>
          <w:p w14:paraId="4F957992" w14:textId="426F9B1A" w:rsidR="0074670B" w:rsidRPr="00C03C4C" w:rsidRDefault="00965084" w:rsidP="00C332BB">
            <w:pPr>
              <w:pStyle w:val="ListParagraph"/>
              <w:spacing w:afterLines="80" w:after="192"/>
              <w:ind w:left="9" w:hanging="9"/>
              <w:jc w:val="both"/>
              <w:rPr>
                <w:rFonts w:ascii="Arial" w:hAnsi="Arial" w:cs="Arial"/>
                <w:sz w:val="24"/>
                <w:szCs w:val="24"/>
              </w:rPr>
            </w:pPr>
            <w:r w:rsidRPr="00C03C4C">
              <w:rPr>
                <w:rFonts w:ascii="Arial" w:hAnsi="Arial" w:cs="Arial"/>
                <w:sz w:val="24"/>
                <w:szCs w:val="24"/>
              </w:rPr>
              <w:t>Internetipõhine EJL-i andmebaas klubidele, mängijatele ja teistele jalgpallis tegutsevatele isikutele jalgpallialaste andmete ja õiguste (sh litsents) haldamiseks ning info andmiseks, vahetamiseks ja saamiseks.</w:t>
            </w:r>
          </w:p>
        </w:tc>
      </w:tr>
      <w:tr w:rsidR="00C03C4C" w:rsidRPr="00C03C4C" w14:paraId="151BCE98" w14:textId="77777777" w:rsidTr="0074670B">
        <w:tc>
          <w:tcPr>
            <w:tcW w:w="2689" w:type="dxa"/>
            <w:shd w:val="clear" w:color="auto" w:fill="auto"/>
          </w:tcPr>
          <w:p w14:paraId="3E83209B" w14:textId="77777777" w:rsidR="0074670B" w:rsidRPr="00C03C4C" w:rsidRDefault="0074670B" w:rsidP="00D62361">
            <w:pPr>
              <w:pStyle w:val="ListParagraph"/>
              <w:spacing w:afterLines="80" w:after="192"/>
              <w:ind w:left="0"/>
              <w:rPr>
                <w:rFonts w:ascii="Arial" w:hAnsi="Arial" w:cs="Arial"/>
                <w:sz w:val="24"/>
                <w:szCs w:val="24"/>
              </w:rPr>
            </w:pPr>
            <w:r w:rsidRPr="00C03C4C">
              <w:rPr>
                <w:rFonts w:ascii="Arial" w:hAnsi="Arial" w:cs="Arial"/>
                <w:sz w:val="24"/>
                <w:szCs w:val="24"/>
              </w:rPr>
              <w:t>Põhivõistkond</w:t>
            </w:r>
          </w:p>
        </w:tc>
        <w:tc>
          <w:tcPr>
            <w:tcW w:w="6371" w:type="dxa"/>
            <w:shd w:val="clear" w:color="auto" w:fill="auto"/>
          </w:tcPr>
          <w:p w14:paraId="4786B007" w14:textId="77777777" w:rsidR="0074670B" w:rsidRPr="00C03C4C" w:rsidRDefault="0074670B"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Võistkond, kellel on duubel- ja/või järelkasvuvõistkond.</w:t>
            </w:r>
          </w:p>
        </w:tc>
      </w:tr>
      <w:tr w:rsidR="00C03C4C" w:rsidRPr="00C03C4C" w14:paraId="72FA666C" w14:textId="77777777" w:rsidTr="0074670B">
        <w:tc>
          <w:tcPr>
            <w:tcW w:w="2689" w:type="dxa"/>
            <w:shd w:val="clear" w:color="auto" w:fill="auto"/>
          </w:tcPr>
          <w:p w14:paraId="66D14CB9" w14:textId="77777777" w:rsidR="0074670B" w:rsidRPr="00C03C4C" w:rsidRDefault="0074670B" w:rsidP="00D62361">
            <w:pPr>
              <w:pStyle w:val="ListParagraph"/>
              <w:spacing w:afterLines="80" w:after="192"/>
              <w:ind w:left="0"/>
              <w:rPr>
                <w:rFonts w:ascii="Arial" w:hAnsi="Arial" w:cs="Arial"/>
                <w:sz w:val="24"/>
                <w:szCs w:val="24"/>
              </w:rPr>
            </w:pPr>
            <w:r w:rsidRPr="00C03C4C">
              <w:rPr>
                <w:rFonts w:ascii="Arial" w:hAnsi="Arial" w:cs="Arial"/>
                <w:sz w:val="24"/>
                <w:szCs w:val="24"/>
              </w:rPr>
              <w:lastRenderedPageBreak/>
              <w:t>Duubelvõistkond</w:t>
            </w:r>
          </w:p>
        </w:tc>
        <w:tc>
          <w:tcPr>
            <w:tcW w:w="6371" w:type="dxa"/>
            <w:shd w:val="clear" w:color="auto" w:fill="auto"/>
          </w:tcPr>
          <w:p w14:paraId="06793532" w14:textId="23198DDB" w:rsidR="0074670B" w:rsidRPr="00C03C4C" w:rsidRDefault="0074670B"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 xml:space="preserve">Põhivõistkonnaga seotud madalama liiga võistkond. Duubelvõistkond võib olla sama klubi võistkond või mõne teise klubi võistkond, v.a kui duubelvõistkonna klubi on iseseisev EJL-i poolt litsentseeritav klubi. Kui põhivõistkond on välja pandud ühendklubina esindamaks regiooni tippjalgpallis ja see on sätestatud ühendklubi põhikirjas, võidakse lugeda ühte madalamas liigas mängivat asutajaklubi võistkonda põhivõistkonnaga sama klubi võistkonnaks. </w:t>
            </w:r>
            <w:r w:rsidR="00965084" w:rsidRPr="00C03C4C">
              <w:rPr>
                <w:rFonts w:ascii="Arial" w:hAnsi="Arial" w:cs="Arial"/>
                <w:sz w:val="24"/>
                <w:szCs w:val="24"/>
              </w:rPr>
              <w:t>Ühel võistkonnal saab olla vaid üks duubelvõistkond ja ü</w:t>
            </w:r>
            <w:r w:rsidRPr="00C03C4C">
              <w:rPr>
                <w:rFonts w:ascii="Arial" w:hAnsi="Arial" w:cs="Arial"/>
                <w:sz w:val="24"/>
                <w:szCs w:val="24"/>
              </w:rPr>
              <w:t>ks võistkond tohib olla duubelvõistkonnaks vaid ühele võistkonnale.</w:t>
            </w:r>
          </w:p>
        </w:tc>
      </w:tr>
      <w:tr w:rsidR="00C03C4C" w:rsidRPr="00C03C4C" w14:paraId="5239679F" w14:textId="77777777" w:rsidTr="0074670B">
        <w:tc>
          <w:tcPr>
            <w:tcW w:w="2689" w:type="dxa"/>
            <w:shd w:val="clear" w:color="auto" w:fill="auto"/>
          </w:tcPr>
          <w:p w14:paraId="0B384455" w14:textId="77777777" w:rsidR="0074670B" w:rsidRPr="00C03C4C" w:rsidRDefault="0074670B" w:rsidP="00D62361">
            <w:pPr>
              <w:pStyle w:val="ListParagraph"/>
              <w:spacing w:afterLines="80" w:after="192"/>
              <w:ind w:left="0"/>
              <w:rPr>
                <w:rFonts w:ascii="Arial" w:hAnsi="Arial" w:cs="Arial"/>
                <w:sz w:val="24"/>
                <w:szCs w:val="24"/>
              </w:rPr>
            </w:pPr>
            <w:r w:rsidRPr="00C03C4C">
              <w:rPr>
                <w:rFonts w:ascii="Arial" w:hAnsi="Arial" w:cs="Arial"/>
                <w:sz w:val="24"/>
                <w:szCs w:val="24"/>
              </w:rPr>
              <w:t>Järelkasvuvõistkond</w:t>
            </w:r>
          </w:p>
        </w:tc>
        <w:tc>
          <w:tcPr>
            <w:tcW w:w="6371" w:type="dxa"/>
            <w:shd w:val="clear" w:color="auto" w:fill="auto"/>
          </w:tcPr>
          <w:p w14:paraId="08A2378A" w14:textId="7C0BEBC7" w:rsidR="0074670B" w:rsidRPr="00C03C4C" w:rsidRDefault="0074670B"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Põhivõistkonna klubi noortevõistkonnad, millesse on üles antud mängi</w:t>
            </w:r>
            <w:r w:rsidR="00012A69" w:rsidRPr="00C03C4C">
              <w:rPr>
                <w:rFonts w:ascii="Arial" w:hAnsi="Arial" w:cs="Arial"/>
                <w:sz w:val="24"/>
                <w:szCs w:val="24"/>
              </w:rPr>
              <w:t>jaid, kellel on õigus vastavalt</w:t>
            </w:r>
            <w:r w:rsidR="00CD6044" w:rsidRPr="00C03C4C">
              <w:rPr>
                <w:rFonts w:ascii="Arial" w:hAnsi="Arial" w:cs="Arial"/>
                <w:sz w:val="24"/>
                <w:szCs w:val="24"/>
              </w:rPr>
              <w:t xml:space="preserve"> Eesti jalgpalli meistrivõistluste</w:t>
            </w:r>
            <w:r w:rsidRPr="00C03C4C">
              <w:rPr>
                <w:rFonts w:ascii="Arial" w:hAnsi="Arial" w:cs="Arial"/>
                <w:sz w:val="24"/>
                <w:szCs w:val="24"/>
              </w:rPr>
              <w:t xml:space="preserve"> juhendile osaleda täiskasvanute meistrivõistlustel.   Klubi, kellel vastava vanuseklassi noortevõistkonnad puuduvad, võib oma põhivõistkonna järelkasvuvõistkonnaks </w:t>
            </w:r>
            <w:r w:rsidR="00383382" w:rsidRPr="00C03C4C">
              <w:rPr>
                <w:rFonts w:ascii="Arial" w:hAnsi="Arial" w:cs="Arial"/>
                <w:sz w:val="24"/>
                <w:szCs w:val="24"/>
              </w:rPr>
              <w:t>nimetada ühe mõne teise klubi U</w:t>
            </w:r>
            <w:r w:rsidRPr="00C03C4C">
              <w:rPr>
                <w:rFonts w:ascii="Arial" w:hAnsi="Arial" w:cs="Arial"/>
                <w:sz w:val="24"/>
                <w:szCs w:val="24"/>
              </w:rPr>
              <w:t>19 vanuseklassi noorte võistkonna.</w:t>
            </w:r>
          </w:p>
        </w:tc>
      </w:tr>
      <w:tr w:rsidR="00C03C4C" w:rsidRPr="00C03C4C" w14:paraId="4B0BF874" w14:textId="77777777" w:rsidTr="0074670B">
        <w:tc>
          <w:tcPr>
            <w:tcW w:w="2689" w:type="dxa"/>
            <w:shd w:val="clear" w:color="auto" w:fill="auto"/>
          </w:tcPr>
          <w:p w14:paraId="7F492B54" w14:textId="77777777" w:rsidR="0074670B" w:rsidRPr="00C03C4C" w:rsidRDefault="0074670B" w:rsidP="00D62361">
            <w:pPr>
              <w:pStyle w:val="ListParagraph"/>
              <w:spacing w:afterLines="80" w:after="192"/>
              <w:ind w:left="0"/>
              <w:rPr>
                <w:rFonts w:ascii="Arial" w:hAnsi="Arial" w:cs="Arial"/>
                <w:sz w:val="24"/>
                <w:szCs w:val="24"/>
              </w:rPr>
            </w:pPr>
            <w:r w:rsidRPr="00C03C4C">
              <w:rPr>
                <w:rFonts w:ascii="Arial" w:hAnsi="Arial" w:cs="Arial"/>
                <w:sz w:val="24"/>
                <w:szCs w:val="24"/>
              </w:rPr>
              <w:t>Jalgpalluri litsents</w:t>
            </w:r>
          </w:p>
        </w:tc>
        <w:tc>
          <w:tcPr>
            <w:tcW w:w="6371" w:type="dxa"/>
            <w:shd w:val="clear" w:color="auto" w:fill="auto"/>
          </w:tcPr>
          <w:p w14:paraId="35103D49" w14:textId="77777777" w:rsidR="0074670B" w:rsidRPr="00C03C4C" w:rsidRDefault="0074670B"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Õigus, mis annab mängijale juriidilise aluse osaleda Eesti jalgpalli meistri- ja karikavõistlustel. Jalgpalluri litsents kehtib ühe kalendriaasta.</w:t>
            </w:r>
          </w:p>
        </w:tc>
      </w:tr>
      <w:tr w:rsidR="00C03C4C" w:rsidRPr="00C03C4C" w14:paraId="665B863B" w14:textId="77777777" w:rsidTr="0074670B">
        <w:tc>
          <w:tcPr>
            <w:tcW w:w="2689" w:type="dxa"/>
            <w:shd w:val="clear" w:color="auto" w:fill="auto"/>
          </w:tcPr>
          <w:p w14:paraId="2D13048C" w14:textId="4BD31856" w:rsidR="003845D6" w:rsidRPr="00C03C4C" w:rsidRDefault="003845D6" w:rsidP="00D62361">
            <w:pPr>
              <w:pStyle w:val="ListParagraph"/>
              <w:spacing w:afterLines="80" w:after="192"/>
              <w:ind w:left="0"/>
              <w:rPr>
                <w:rFonts w:ascii="Arial" w:hAnsi="Arial" w:cs="Arial"/>
                <w:sz w:val="24"/>
                <w:szCs w:val="24"/>
              </w:rPr>
            </w:pPr>
            <w:r w:rsidRPr="00C03C4C">
              <w:rPr>
                <w:rFonts w:ascii="Arial" w:hAnsi="Arial" w:cs="Arial"/>
                <w:sz w:val="24"/>
                <w:szCs w:val="24"/>
              </w:rPr>
              <w:t>Rahvaliiga jalgpalluri litsents</w:t>
            </w:r>
          </w:p>
        </w:tc>
        <w:tc>
          <w:tcPr>
            <w:tcW w:w="6371" w:type="dxa"/>
            <w:shd w:val="clear" w:color="auto" w:fill="auto"/>
          </w:tcPr>
          <w:p w14:paraId="4DA24C72" w14:textId="705FD321" w:rsidR="003845D6" w:rsidRPr="00C03C4C" w:rsidRDefault="003845D6" w:rsidP="00D62361">
            <w:pPr>
              <w:pStyle w:val="ListParagraph"/>
              <w:spacing w:afterLines="80" w:after="192"/>
              <w:ind w:left="0"/>
              <w:jc w:val="both"/>
              <w:rPr>
                <w:rFonts w:ascii="Arial" w:hAnsi="Arial" w:cs="Arial"/>
                <w:sz w:val="24"/>
                <w:szCs w:val="24"/>
              </w:rPr>
            </w:pPr>
            <w:r w:rsidRPr="00C03C4C">
              <w:rPr>
                <w:rFonts w:ascii="Arial" w:hAnsi="Arial" w:cs="Arial"/>
                <w:sz w:val="24"/>
                <w:szCs w:val="24"/>
              </w:rPr>
              <w:t>Õigus, mis annab mängijale juriidilise aluse osaleda Eesti rahvaliiga võistlustel. Rahvaliiga jalgpalluri litsents kehtib ühe kalendriaasta.</w:t>
            </w:r>
          </w:p>
        </w:tc>
      </w:tr>
      <w:tr w:rsidR="00C03C4C" w:rsidRPr="00C03C4C" w14:paraId="3FBF99A5" w14:textId="77777777" w:rsidTr="0074670B">
        <w:tc>
          <w:tcPr>
            <w:tcW w:w="2689" w:type="dxa"/>
            <w:shd w:val="clear" w:color="auto" w:fill="auto"/>
          </w:tcPr>
          <w:p w14:paraId="42359614" w14:textId="798D48C0" w:rsidR="00965084" w:rsidRPr="00C03C4C" w:rsidRDefault="00965084" w:rsidP="00965084">
            <w:pPr>
              <w:pStyle w:val="ListParagraph"/>
              <w:spacing w:afterLines="80" w:after="192"/>
              <w:ind w:left="0"/>
              <w:rPr>
                <w:rFonts w:ascii="Arial" w:hAnsi="Arial" w:cs="Arial"/>
                <w:sz w:val="24"/>
                <w:szCs w:val="24"/>
              </w:rPr>
            </w:pPr>
            <w:r w:rsidRPr="00C03C4C">
              <w:rPr>
                <w:rFonts w:ascii="Arial" w:hAnsi="Arial" w:cs="Arial"/>
                <w:sz w:val="24"/>
                <w:szCs w:val="24"/>
              </w:rPr>
              <w:t>Jalgpalli ametiisiku litsents</w:t>
            </w:r>
          </w:p>
        </w:tc>
        <w:tc>
          <w:tcPr>
            <w:tcW w:w="6371" w:type="dxa"/>
            <w:shd w:val="clear" w:color="auto" w:fill="auto"/>
          </w:tcPr>
          <w:p w14:paraId="1CCB566F" w14:textId="1C712F47" w:rsidR="00965084" w:rsidRPr="00C03C4C" w:rsidRDefault="00965084" w:rsidP="00965084">
            <w:pPr>
              <w:pStyle w:val="ListParagraph"/>
              <w:spacing w:afterLines="80" w:after="192"/>
              <w:ind w:left="0"/>
              <w:jc w:val="both"/>
              <w:rPr>
                <w:rFonts w:ascii="Arial" w:hAnsi="Arial" w:cs="Arial"/>
                <w:sz w:val="24"/>
                <w:szCs w:val="24"/>
              </w:rPr>
            </w:pPr>
            <w:r w:rsidRPr="00C03C4C">
              <w:rPr>
                <w:rFonts w:ascii="Arial" w:eastAsia="Calibri" w:hAnsi="Arial" w:cs="Arial"/>
                <w:sz w:val="24"/>
                <w:szCs w:val="24"/>
              </w:rPr>
              <w:t>Jalgpalli ametiisiku litsents annab isikule juriidilise aluse tegutseda EJL-i egiidi all toimuvatel võistlustel osaleva võistkonna ametiisikuna, sh olla ametiisikuna märgitud mänguprotokollis ja viibida mängu ajal tehnilises alas. Ametiisiku litsentseerimine toimub vastavalt Jalgpalli ametiisikute registreerimise ja litsentseerimise korrale. Ametiisiku litsents kehtib ühe kalendriaasta.</w:t>
            </w:r>
          </w:p>
        </w:tc>
      </w:tr>
      <w:tr w:rsidR="00C03C4C" w:rsidRPr="00C03C4C" w14:paraId="68A22A2F" w14:textId="77777777" w:rsidTr="0074670B">
        <w:tc>
          <w:tcPr>
            <w:tcW w:w="2689" w:type="dxa"/>
            <w:shd w:val="clear" w:color="auto" w:fill="auto"/>
          </w:tcPr>
          <w:p w14:paraId="2547594D" w14:textId="77777777" w:rsidR="00965084" w:rsidRPr="00C03C4C" w:rsidRDefault="00965084" w:rsidP="00965084">
            <w:pPr>
              <w:pStyle w:val="ListParagraph"/>
              <w:spacing w:afterLines="80" w:after="192"/>
              <w:ind w:left="0"/>
              <w:rPr>
                <w:rFonts w:ascii="Arial" w:hAnsi="Arial" w:cs="Arial"/>
                <w:sz w:val="24"/>
                <w:szCs w:val="24"/>
              </w:rPr>
            </w:pPr>
            <w:r w:rsidRPr="00C03C4C">
              <w:rPr>
                <w:rFonts w:ascii="Arial" w:hAnsi="Arial" w:cs="Arial"/>
                <w:sz w:val="24"/>
                <w:szCs w:val="24"/>
              </w:rPr>
              <w:t>Transfer</w:t>
            </w:r>
          </w:p>
        </w:tc>
        <w:tc>
          <w:tcPr>
            <w:tcW w:w="6371" w:type="dxa"/>
            <w:shd w:val="clear" w:color="auto" w:fill="auto"/>
          </w:tcPr>
          <w:p w14:paraId="3D39ACAC" w14:textId="7B41B501" w:rsidR="00965084" w:rsidRPr="00C03C4C" w:rsidRDefault="00965084" w:rsidP="00965084">
            <w:pPr>
              <w:pStyle w:val="ListParagraph"/>
              <w:spacing w:afterLines="80" w:after="192"/>
              <w:ind w:left="0"/>
              <w:jc w:val="both"/>
              <w:rPr>
                <w:rFonts w:ascii="Arial" w:hAnsi="Arial" w:cs="Arial"/>
                <w:sz w:val="24"/>
                <w:szCs w:val="24"/>
              </w:rPr>
            </w:pPr>
            <w:r w:rsidRPr="00C03C4C">
              <w:rPr>
                <w:rFonts w:ascii="Arial" w:hAnsi="Arial" w:cs="Arial"/>
                <w:i/>
                <w:sz w:val="24"/>
                <w:szCs w:val="24"/>
              </w:rPr>
              <w:t>International Transfer Certificate</w:t>
            </w:r>
            <w:r w:rsidRPr="00C03C4C">
              <w:rPr>
                <w:rFonts w:ascii="Arial" w:hAnsi="Arial" w:cs="Arial"/>
                <w:sz w:val="24"/>
                <w:szCs w:val="24"/>
              </w:rPr>
              <w:t xml:space="preserve"> ehk ITC. Luba 10-aastase või vanema mängija registreerimiseks teises jalgpalliliidus, mille taotlemine käib vastavalt „FIFA mängijate staatuse ja üleminekute korra“ </w:t>
            </w:r>
            <w:r w:rsidRPr="00C03C4C">
              <w:rPr>
                <w:rFonts w:ascii="Arial" w:hAnsi="Arial" w:cs="Arial"/>
                <w:i/>
                <w:iCs/>
                <w:sz w:val="24"/>
                <w:szCs w:val="24"/>
              </w:rPr>
              <w:t>(FIFA Regulations on the Status and Transfer of Players)</w:t>
            </w:r>
            <w:r w:rsidRPr="00C03C4C">
              <w:rPr>
                <w:rFonts w:ascii="Arial" w:hAnsi="Arial" w:cs="Arial"/>
                <w:sz w:val="24"/>
                <w:szCs w:val="24"/>
              </w:rPr>
              <w:t xml:space="preserve"> artiklile 9.</w:t>
            </w:r>
          </w:p>
        </w:tc>
      </w:tr>
      <w:tr w:rsidR="00C03C4C" w:rsidRPr="00C03C4C" w14:paraId="260796BC" w14:textId="77777777" w:rsidTr="0074670B">
        <w:tc>
          <w:tcPr>
            <w:tcW w:w="2689" w:type="dxa"/>
            <w:shd w:val="clear" w:color="auto" w:fill="auto"/>
          </w:tcPr>
          <w:p w14:paraId="303935E6" w14:textId="77777777" w:rsidR="00965084" w:rsidRPr="00C03C4C" w:rsidRDefault="00965084" w:rsidP="00965084">
            <w:pPr>
              <w:pStyle w:val="ListParagraph"/>
              <w:spacing w:afterLines="80" w:after="192"/>
              <w:ind w:left="0"/>
              <w:rPr>
                <w:rFonts w:ascii="Arial" w:hAnsi="Arial" w:cs="Arial"/>
                <w:sz w:val="24"/>
                <w:szCs w:val="24"/>
              </w:rPr>
            </w:pPr>
            <w:r w:rsidRPr="00C03C4C">
              <w:rPr>
                <w:rFonts w:ascii="Arial" w:hAnsi="Arial" w:cs="Arial"/>
                <w:sz w:val="24"/>
                <w:szCs w:val="24"/>
              </w:rPr>
              <w:t>„Eestis treenitud mängija“ ehk ETM</w:t>
            </w:r>
          </w:p>
        </w:tc>
        <w:tc>
          <w:tcPr>
            <w:tcW w:w="6371" w:type="dxa"/>
            <w:shd w:val="clear" w:color="auto" w:fill="auto"/>
          </w:tcPr>
          <w:p w14:paraId="1DD596D1" w14:textId="77777777" w:rsidR="00965084" w:rsidRPr="00C03C4C" w:rsidRDefault="00965084" w:rsidP="00965084">
            <w:pPr>
              <w:pStyle w:val="ListParagraph"/>
              <w:spacing w:afterLines="80" w:after="192"/>
              <w:ind w:left="0"/>
              <w:jc w:val="both"/>
              <w:rPr>
                <w:rFonts w:ascii="Arial" w:hAnsi="Arial" w:cs="Arial"/>
                <w:sz w:val="24"/>
                <w:szCs w:val="24"/>
              </w:rPr>
            </w:pPr>
            <w:r w:rsidRPr="00C03C4C">
              <w:rPr>
                <w:rFonts w:ascii="Arial" w:hAnsi="Arial" w:cs="Arial"/>
                <w:sz w:val="24"/>
                <w:szCs w:val="24"/>
              </w:rPr>
              <w:t>Mängija, kes on kas Eesti kodanik või mängija, kellel on määramata kodakondsus ja tal on Eestis välja antud välismaalase pass. Lisaks loetakse „Eestis treenitud mängijaks“ mängija, kes on sündinud Eestis või kes on mänginud Eesti jalgpalli meistrivõistlustel vähemalt seitse (7) hooaega, sõltumata tema rahvusest ja kodakondsusest.</w:t>
            </w:r>
          </w:p>
        </w:tc>
      </w:tr>
      <w:tr w:rsidR="00C03C4C" w:rsidRPr="00C03C4C" w14:paraId="67C918EC" w14:textId="77777777" w:rsidTr="0074670B">
        <w:tc>
          <w:tcPr>
            <w:tcW w:w="2689" w:type="dxa"/>
            <w:shd w:val="clear" w:color="auto" w:fill="auto"/>
          </w:tcPr>
          <w:p w14:paraId="0C2E76BA" w14:textId="77777777" w:rsidR="00965084" w:rsidRPr="00C03C4C" w:rsidRDefault="00965084" w:rsidP="00965084">
            <w:pPr>
              <w:pStyle w:val="ListParagraph"/>
              <w:spacing w:afterLines="80" w:after="192"/>
              <w:ind w:left="0"/>
              <w:rPr>
                <w:rFonts w:ascii="Arial" w:hAnsi="Arial" w:cs="Arial"/>
                <w:sz w:val="24"/>
                <w:szCs w:val="24"/>
              </w:rPr>
            </w:pPr>
            <w:r w:rsidRPr="00C03C4C">
              <w:rPr>
                <w:rFonts w:ascii="Arial" w:hAnsi="Arial" w:cs="Arial"/>
                <w:sz w:val="24"/>
                <w:szCs w:val="24"/>
              </w:rPr>
              <w:lastRenderedPageBreak/>
              <w:t>„Klubis treenitud mängija“ ehk KTM</w:t>
            </w:r>
          </w:p>
        </w:tc>
        <w:tc>
          <w:tcPr>
            <w:tcW w:w="6371" w:type="dxa"/>
            <w:shd w:val="clear" w:color="auto" w:fill="auto"/>
          </w:tcPr>
          <w:p w14:paraId="6D8D7B89" w14:textId="7934E498" w:rsidR="00965084" w:rsidRPr="00C03C4C" w:rsidRDefault="00965084" w:rsidP="00965084">
            <w:pPr>
              <w:pStyle w:val="ListParagraph"/>
              <w:spacing w:afterLines="80" w:after="192"/>
              <w:ind w:left="0"/>
              <w:jc w:val="both"/>
              <w:rPr>
                <w:rFonts w:ascii="Arial" w:hAnsi="Arial" w:cs="Arial"/>
                <w:sz w:val="24"/>
                <w:szCs w:val="24"/>
              </w:rPr>
            </w:pPr>
            <w:r w:rsidRPr="00C03C4C">
              <w:rPr>
                <w:rFonts w:ascii="Arial" w:hAnsi="Arial" w:cs="Arial"/>
                <w:sz w:val="24"/>
                <w:szCs w:val="24"/>
              </w:rPr>
              <w:t xml:space="preserve">Mängija, kes olenemata vanusest, rahvusest ja kodakondsusest, alates hooaja algusest, mil ta sai 12-aastaseks kuni hooaja lõpuni, mil ta sai 23-aastaseks, on mänginud klubi eest või on olnud klubisse registreeritud vähemalt kolm (3) hooaega. Kui mängija on laenul või kui ta antakse hooajaks üles teise klubi võistkonda, siis laenul olemise või teise klubi võistkonna eest mängimise aeg läheb „klubis treenitud mängija“ aja arvestusse mõlemale klubile. Samuti loetakse „klubis treenitud mängijaks“ mängijat, kes on mistahes vanuses olnud klubisse registreeritud ja klubi võistkonda üles antud vähemalt seitse (7) hooaega, mis ei pea olema järjestikkused. </w:t>
            </w:r>
          </w:p>
        </w:tc>
      </w:tr>
    </w:tbl>
    <w:p w14:paraId="28CE1424" w14:textId="767D0F17" w:rsidR="00E67420" w:rsidRPr="00C03C4C" w:rsidRDefault="00B42FB1" w:rsidP="00D62361">
      <w:pPr>
        <w:pStyle w:val="Heading2"/>
        <w:spacing w:afterLines="80" w:after="192"/>
        <w:ind w:left="709" w:hanging="709"/>
        <w:rPr>
          <w:lang w:val="et-EE"/>
        </w:rPr>
      </w:pPr>
      <w:bookmarkStart w:id="12" w:name="_Toc504990125"/>
      <w:r w:rsidRPr="00C03C4C">
        <w:rPr>
          <w:lang w:val="et-EE"/>
        </w:rPr>
        <w:t>Artikkel 3</w:t>
      </w:r>
      <w:r w:rsidR="00E67420" w:rsidRPr="00C03C4C">
        <w:rPr>
          <w:lang w:val="et-EE"/>
        </w:rPr>
        <w:t xml:space="preserve"> – Organiseerimine</w:t>
      </w:r>
      <w:bookmarkEnd w:id="10"/>
      <w:bookmarkEnd w:id="12"/>
    </w:p>
    <w:p w14:paraId="04E76CF8" w14:textId="0B644A11" w:rsidR="00E67420" w:rsidRPr="00C03C4C" w:rsidRDefault="00B42FB1" w:rsidP="00D62361">
      <w:p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3</w:t>
      </w:r>
      <w:r w:rsidR="00E67420" w:rsidRPr="00C03C4C">
        <w:rPr>
          <w:rFonts w:ascii="Arial" w:hAnsi="Arial" w:cs="Arial"/>
          <w:sz w:val="24"/>
          <w:szCs w:val="24"/>
          <w:lang w:val="et-EE"/>
        </w:rPr>
        <w:t xml:space="preserve">.1  </w:t>
      </w:r>
      <w:r w:rsidR="00E67420" w:rsidRPr="00C03C4C">
        <w:rPr>
          <w:rFonts w:ascii="Arial" w:hAnsi="Arial" w:cs="Arial"/>
          <w:sz w:val="24"/>
          <w:szCs w:val="24"/>
          <w:lang w:val="et-EE"/>
        </w:rPr>
        <w:tab/>
        <w:t>Võistlusi organiseerib ja juhib EJL.</w:t>
      </w:r>
    </w:p>
    <w:p w14:paraId="3D4C08F0" w14:textId="63BD889C" w:rsidR="00E67420" w:rsidRPr="00C03C4C" w:rsidRDefault="00B42FB1" w:rsidP="00D62361">
      <w:pPr>
        <w:numPr>
          <w:ilvl w:val="5"/>
          <w:numId w:val="1"/>
        </w:numPr>
        <w:tabs>
          <w:tab w:val="clear" w:pos="0"/>
          <w:tab w:val="num" w:pos="567"/>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3</w:t>
      </w:r>
      <w:r w:rsidR="00E67420" w:rsidRPr="00C03C4C">
        <w:rPr>
          <w:rFonts w:ascii="Arial" w:hAnsi="Arial" w:cs="Arial"/>
          <w:sz w:val="24"/>
          <w:szCs w:val="24"/>
          <w:lang w:val="et-EE"/>
        </w:rPr>
        <w:t>.</w:t>
      </w:r>
      <w:r w:rsidR="00AA751A" w:rsidRPr="00C03C4C">
        <w:rPr>
          <w:rFonts w:ascii="Arial" w:hAnsi="Arial" w:cs="Arial"/>
          <w:sz w:val="24"/>
          <w:szCs w:val="24"/>
          <w:lang w:val="et-EE"/>
        </w:rPr>
        <w:t>2</w:t>
      </w:r>
      <w:r w:rsidR="00AA751A" w:rsidRPr="00C03C4C">
        <w:rPr>
          <w:rFonts w:ascii="Arial" w:hAnsi="Arial" w:cs="Arial"/>
          <w:sz w:val="24"/>
          <w:szCs w:val="24"/>
          <w:lang w:val="et-EE"/>
        </w:rPr>
        <w:tab/>
      </w:r>
      <w:r w:rsidR="00E67420" w:rsidRPr="00C03C4C">
        <w:rPr>
          <w:rFonts w:ascii="Arial" w:hAnsi="Arial" w:cs="Arial"/>
          <w:sz w:val="24"/>
          <w:szCs w:val="24"/>
          <w:lang w:val="et-EE"/>
        </w:rPr>
        <w:t xml:space="preserve"> </w:t>
      </w:r>
      <w:r w:rsidR="00E67420" w:rsidRPr="00C03C4C">
        <w:rPr>
          <w:rFonts w:ascii="Arial" w:hAnsi="Arial" w:cs="Arial"/>
          <w:sz w:val="24"/>
          <w:szCs w:val="24"/>
          <w:lang w:val="et-EE"/>
        </w:rPr>
        <w:tab/>
        <w:t xml:space="preserve">EJL </w:t>
      </w:r>
      <w:r w:rsidR="0074670B" w:rsidRPr="00C03C4C">
        <w:rPr>
          <w:rFonts w:ascii="Arial" w:hAnsi="Arial" w:cs="Arial"/>
          <w:sz w:val="24"/>
          <w:szCs w:val="24"/>
          <w:lang w:val="et-EE"/>
        </w:rPr>
        <w:t>organiseerib</w:t>
      </w:r>
      <w:r w:rsidR="00E67420" w:rsidRPr="00C03C4C">
        <w:rPr>
          <w:rFonts w:ascii="Arial" w:hAnsi="Arial" w:cs="Arial"/>
          <w:sz w:val="24"/>
          <w:szCs w:val="24"/>
          <w:lang w:val="et-EE"/>
        </w:rPr>
        <w:t xml:space="preserve"> Võistlusi igal aastal.</w:t>
      </w:r>
    </w:p>
    <w:p w14:paraId="28FFA46C" w14:textId="27E8AE9E" w:rsidR="0074670B" w:rsidRPr="00C03C4C" w:rsidRDefault="00B42FB1" w:rsidP="00D62361">
      <w:pPr>
        <w:numPr>
          <w:ilvl w:val="0"/>
          <w:numId w:val="1"/>
        </w:numPr>
        <w:tabs>
          <w:tab w:val="clear" w:pos="0"/>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3</w:t>
      </w:r>
      <w:r w:rsidR="00AA751A" w:rsidRPr="00C03C4C">
        <w:rPr>
          <w:rFonts w:ascii="Arial" w:hAnsi="Arial" w:cs="Arial"/>
          <w:sz w:val="24"/>
          <w:szCs w:val="24"/>
          <w:lang w:val="et-EE"/>
        </w:rPr>
        <w:t>.3</w:t>
      </w:r>
      <w:r w:rsidR="00E67420" w:rsidRPr="00C03C4C">
        <w:rPr>
          <w:rFonts w:ascii="Arial" w:hAnsi="Arial" w:cs="Arial"/>
          <w:sz w:val="24"/>
          <w:szCs w:val="24"/>
          <w:lang w:val="et-EE"/>
        </w:rPr>
        <w:t xml:space="preserve"> </w:t>
      </w:r>
      <w:r w:rsidR="00E67420" w:rsidRPr="00C03C4C">
        <w:rPr>
          <w:rFonts w:ascii="Arial" w:hAnsi="Arial" w:cs="Arial"/>
          <w:sz w:val="24"/>
          <w:szCs w:val="24"/>
          <w:lang w:val="et-EE"/>
        </w:rPr>
        <w:tab/>
      </w:r>
      <w:r w:rsidR="0074670B" w:rsidRPr="00C03C4C">
        <w:rPr>
          <w:rFonts w:ascii="Arial" w:hAnsi="Arial" w:cs="Arial"/>
          <w:sz w:val="24"/>
          <w:szCs w:val="24"/>
          <w:lang w:val="et-EE"/>
        </w:rPr>
        <w:t>EJL-i peadirektor (edaspidi Peadirektor) on kõrgeim tegevjuhtimisorgan, kes vastutab kõigi Võistlustega seotud küsimuste eest, v.a  distsiplinaarküsimused. Peadirektor võib osa talle juhatuse poolt määratud kohustustest delegeerida</w:t>
      </w:r>
      <w:r w:rsidR="00585B58" w:rsidRPr="00C03C4C">
        <w:rPr>
          <w:rFonts w:ascii="Arial" w:hAnsi="Arial" w:cs="Arial"/>
          <w:sz w:val="24"/>
          <w:szCs w:val="24"/>
          <w:lang w:val="et-EE"/>
        </w:rPr>
        <w:t xml:space="preserve"> EJL-i</w:t>
      </w:r>
      <w:r w:rsidR="0074670B" w:rsidRPr="00C03C4C">
        <w:rPr>
          <w:rFonts w:ascii="Arial" w:hAnsi="Arial" w:cs="Arial"/>
          <w:sz w:val="24"/>
          <w:szCs w:val="24"/>
          <w:lang w:val="et-EE"/>
        </w:rPr>
        <w:t xml:space="preserve"> võistluste osakonnale.</w:t>
      </w:r>
    </w:p>
    <w:p w14:paraId="725396C7" w14:textId="2F23AF6C" w:rsidR="00E67420" w:rsidRPr="00C03C4C" w:rsidRDefault="00B42FB1" w:rsidP="00D62361">
      <w:pPr>
        <w:numPr>
          <w:ilvl w:val="0"/>
          <w:numId w:val="1"/>
        </w:numPr>
        <w:tabs>
          <w:tab w:val="clear" w:pos="0"/>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3</w:t>
      </w:r>
      <w:r w:rsidR="00AA751A" w:rsidRPr="00C03C4C">
        <w:rPr>
          <w:rFonts w:ascii="Arial" w:hAnsi="Arial" w:cs="Arial"/>
          <w:sz w:val="24"/>
          <w:szCs w:val="24"/>
          <w:lang w:val="et-EE"/>
        </w:rPr>
        <w:t>.4</w:t>
      </w:r>
      <w:r w:rsidR="0074670B" w:rsidRPr="00C03C4C">
        <w:rPr>
          <w:rFonts w:ascii="Arial" w:hAnsi="Arial" w:cs="Arial"/>
          <w:sz w:val="24"/>
          <w:szCs w:val="24"/>
          <w:lang w:val="et-EE"/>
        </w:rPr>
        <w:t xml:space="preserve"> </w:t>
      </w:r>
      <w:r w:rsidR="0074670B" w:rsidRPr="00C03C4C">
        <w:rPr>
          <w:rFonts w:ascii="Arial" w:hAnsi="Arial" w:cs="Arial"/>
          <w:sz w:val="24"/>
          <w:szCs w:val="24"/>
          <w:lang w:val="et-EE"/>
        </w:rPr>
        <w:tab/>
        <w:t>Võistlusi administreerib</w:t>
      </w:r>
      <w:r w:rsidR="00E67420" w:rsidRPr="00C03C4C">
        <w:rPr>
          <w:rFonts w:ascii="Arial" w:hAnsi="Arial" w:cs="Arial"/>
          <w:sz w:val="24"/>
          <w:szCs w:val="24"/>
          <w:lang w:val="et-EE"/>
        </w:rPr>
        <w:t xml:space="preserve"> EJL-i võistluste osakond</w:t>
      </w:r>
      <w:r w:rsidR="00C3631B" w:rsidRPr="00C03C4C">
        <w:rPr>
          <w:rFonts w:ascii="Arial" w:hAnsi="Arial" w:cs="Arial"/>
          <w:sz w:val="24"/>
          <w:szCs w:val="24"/>
          <w:lang w:val="et-EE"/>
        </w:rPr>
        <w:t>.</w:t>
      </w:r>
    </w:p>
    <w:p w14:paraId="0BCC3E71" w14:textId="24AE9676" w:rsidR="00E67420" w:rsidRPr="00C03C4C" w:rsidRDefault="00B42FB1" w:rsidP="00D62361">
      <w:p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3</w:t>
      </w:r>
      <w:r w:rsidR="00AA751A" w:rsidRPr="00C03C4C">
        <w:rPr>
          <w:rFonts w:ascii="Arial" w:hAnsi="Arial" w:cs="Arial"/>
          <w:sz w:val="24"/>
          <w:szCs w:val="24"/>
          <w:lang w:val="et-EE"/>
        </w:rPr>
        <w:t>.5</w:t>
      </w:r>
      <w:r w:rsidR="00E67420" w:rsidRPr="00C03C4C">
        <w:rPr>
          <w:rFonts w:ascii="Arial" w:hAnsi="Arial" w:cs="Arial"/>
          <w:sz w:val="24"/>
          <w:szCs w:val="24"/>
          <w:lang w:val="et-EE"/>
        </w:rPr>
        <w:t xml:space="preserve"> </w:t>
      </w:r>
      <w:r w:rsidR="00E67420" w:rsidRPr="00C03C4C">
        <w:rPr>
          <w:rFonts w:ascii="Arial" w:hAnsi="Arial" w:cs="Arial"/>
          <w:sz w:val="24"/>
          <w:szCs w:val="24"/>
          <w:lang w:val="et-EE"/>
        </w:rPr>
        <w:tab/>
        <w:t>Distsiplinaar</w:t>
      </w:r>
      <w:r w:rsidR="00C3631B" w:rsidRPr="00C03C4C">
        <w:rPr>
          <w:rFonts w:ascii="Arial" w:hAnsi="Arial" w:cs="Arial"/>
          <w:sz w:val="24"/>
          <w:szCs w:val="24"/>
          <w:lang w:val="et-EE"/>
        </w:rPr>
        <w:t>organid</w:t>
      </w:r>
      <w:r w:rsidR="00E67420" w:rsidRPr="00C03C4C">
        <w:rPr>
          <w:rFonts w:ascii="Arial" w:hAnsi="Arial" w:cs="Arial"/>
          <w:sz w:val="24"/>
          <w:szCs w:val="24"/>
          <w:lang w:val="et-EE"/>
        </w:rPr>
        <w:t xml:space="preserve"> käsitlevad </w:t>
      </w:r>
      <w:r w:rsidR="00C3631B" w:rsidRPr="00C03C4C">
        <w:rPr>
          <w:rFonts w:ascii="Arial" w:hAnsi="Arial" w:cs="Arial"/>
          <w:sz w:val="24"/>
          <w:szCs w:val="24"/>
          <w:lang w:val="et-EE"/>
        </w:rPr>
        <w:t>d</w:t>
      </w:r>
      <w:r w:rsidR="00E67420" w:rsidRPr="00C03C4C">
        <w:rPr>
          <w:rFonts w:ascii="Arial" w:hAnsi="Arial" w:cs="Arial"/>
          <w:sz w:val="24"/>
          <w:szCs w:val="24"/>
          <w:lang w:val="et-EE"/>
        </w:rPr>
        <w:t>istsipl</w:t>
      </w:r>
      <w:r w:rsidR="00C3631B" w:rsidRPr="00C03C4C">
        <w:rPr>
          <w:rFonts w:ascii="Arial" w:hAnsi="Arial" w:cs="Arial"/>
          <w:sz w:val="24"/>
          <w:szCs w:val="24"/>
          <w:lang w:val="et-EE"/>
        </w:rPr>
        <w:t>inaarrikkumistega</w:t>
      </w:r>
      <w:r w:rsidR="00E67420" w:rsidRPr="00C03C4C">
        <w:rPr>
          <w:rFonts w:ascii="Arial" w:hAnsi="Arial" w:cs="Arial"/>
          <w:sz w:val="24"/>
          <w:szCs w:val="24"/>
          <w:lang w:val="et-EE"/>
        </w:rPr>
        <w:t xml:space="preserve"> seotud küsimusi vastavalt </w:t>
      </w:r>
      <w:r w:rsidR="00C3631B" w:rsidRPr="00C03C4C">
        <w:rPr>
          <w:rFonts w:ascii="Arial" w:hAnsi="Arial" w:cs="Arial"/>
          <w:sz w:val="24"/>
          <w:szCs w:val="24"/>
          <w:lang w:val="et-EE"/>
        </w:rPr>
        <w:t>EJL-i distsiplinaarreeglistikule</w:t>
      </w:r>
      <w:r w:rsidR="00E67420" w:rsidRPr="00C03C4C">
        <w:rPr>
          <w:rFonts w:ascii="Arial" w:hAnsi="Arial" w:cs="Arial"/>
          <w:sz w:val="24"/>
          <w:szCs w:val="24"/>
          <w:lang w:val="et-EE"/>
        </w:rPr>
        <w:t>.</w:t>
      </w:r>
    </w:p>
    <w:p w14:paraId="59B0DAA4" w14:textId="5EBC5FC1" w:rsidR="00C1793F" w:rsidRPr="00C03C4C" w:rsidRDefault="00C1793F" w:rsidP="00D62361">
      <w:pPr>
        <w:pStyle w:val="Heading2"/>
        <w:numPr>
          <w:ilvl w:val="0"/>
          <w:numId w:val="0"/>
        </w:numPr>
        <w:spacing w:afterLines="80" w:after="192"/>
        <w:ind w:left="709" w:hanging="709"/>
        <w:rPr>
          <w:lang w:val="et-EE"/>
        </w:rPr>
      </w:pPr>
      <w:bookmarkStart w:id="13" w:name="_Toc504990126"/>
      <w:r w:rsidRPr="00C03C4C">
        <w:rPr>
          <w:lang w:val="et-EE"/>
        </w:rPr>
        <w:t xml:space="preserve">Artikkel </w:t>
      </w:r>
      <w:r w:rsidR="00A313E0" w:rsidRPr="00C03C4C">
        <w:rPr>
          <w:lang w:val="et-EE"/>
        </w:rPr>
        <w:t>4</w:t>
      </w:r>
      <w:r w:rsidRPr="00C03C4C">
        <w:rPr>
          <w:lang w:val="et-EE"/>
        </w:rPr>
        <w:t xml:space="preserve"> – Kommertsõigused</w:t>
      </w:r>
      <w:bookmarkEnd w:id="13"/>
      <w:r w:rsidRPr="00C03C4C">
        <w:rPr>
          <w:lang w:val="et-EE"/>
        </w:rPr>
        <w:fldChar w:fldCharType="begin"/>
      </w:r>
      <w:r w:rsidRPr="00C03C4C">
        <w:rPr>
          <w:lang w:val="et-EE"/>
        </w:rPr>
        <w:instrText>xe "Kommertsõiguste kasutamine ärieesmärgil"</w:instrText>
      </w:r>
      <w:r w:rsidRPr="00C03C4C">
        <w:rPr>
          <w:lang w:val="et-EE"/>
        </w:rPr>
        <w:fldChar w:fldCharType="end"/>
      </w:r>
    </w:p>
    <w:p w14:paraId="70C0AA5B" w14:textId="6F410946" w:rsidR="00C1793F" w:rsidRPr="00C03C4C" w:rsidRDefault="00C1793F" w:rsidP="00F724C2">
      <w:pPr>
        <w:pStyle w:val="ListParagraph"/>
        <w:numPr>
          <w:ilvl w:val="1"/>
          <w:numId w:val="11"/>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Käesolevas juhendis tähendavad "kommertsõigused" kõiki võistlustega seotud kommerts- ja m</w:t>
      </w:r>
      <w:r w:rsidR="00383382" w:rsidRPr="00C03C4C">
        <w:rPr>
          <w:rFonts w:ascii="Arial" w:hAnsi="Arial" w:cs="Arial"/>
          <w:sz w:val="24"/>
          <w:szCs w:val="24"/>
        </w:rPr>
        <w:t>eediaõigusi ning võimalusi, muu</w:t>
      </w:r>
      <w:r w:rsidRPr="00C03C4C">
        <w:rPr>
          <w:rFonts w:ascii="Arial" w:hAnsi="Arial" w:cs="Arial"/>
          <w:sz w:val="24"/>
          <w:szCs w:val="24"/>
        </w:rPr>
        <w:t xml:space="preserve">hulgas: </w:t>
      </w:r>
    </w:p>
    <w:p w14:paraId="2A544AAA" w14:textId="77777777" w:rsidR="00C1793F" w:rsidRPr="00C03C4C" w:rsidRDefault="00C1793F" w:rsidP="00D62361">
      <w:pPr>
        <w:numPr>
          <w:ilvl w:val="1"/>
          <w:numId w:val="4"/>
        </w:numPr>
        <w:tabs>
          <w:tab w:val="left" w:pos="1134"/>
        </w:tabs>
        <w:spacing w:afterLines="80" w:after="192"/>
        <w:jc w:val="both"/>
        <w:rPr>
          <w:rFonts w:ascii="Arial" w:hAnsi="Arial" w:cs="Arial"/>
          <w:sz w:val="24"/>
          <w:szCs w:val="24"/>
          <w:lang w:val="et-EE"/>
        </w:rPr>
      </w:pPr>
      <w:r w:rsidRPr="00C03C4C">
        <w:rPr>
          <w:rFonts w:ascii="Arial" w:hAnsi="Arial" w:cs="Arial"/>
          <w:sz w:val="24"/>
          <w:szCs w:val="24"/>
          <w:lang w:val="et-EE"/>
        </w:rPr>
        <w:t xml:space="preserve">kõiki kehtivaid ja/või tulevasi ülemaailmseid visuaalsete, audiovisuaalsete ja heliliste ringhäälingusaadete (staatiliste ja/või liikuvate kujutiste) edastamise õigusi raadio, televisiooni või muude olemasolevate ja/või tulevaste elektrooniliste levitamisvahendite abil (kaasa arvatud internet ja traadita tehnoloogia); ning </w:t>
      </w:r>
    </w:p>
    <w:p w14:paraId="7EC11AEB" w14:textId="77777777" w:rsidR="00C1793F" w:rsidRPr="00C03C4C" w:rsidRDefault="00C1793F" w:rsidP="00D62361">
      <w:pPr>
        <w:numPr>
          <w:ilvl w:val="1"/>
          <w:numId w:val="4"/>
        </w:numPr>
        <w:tabs>
          <w:tab w:val="left" w:pos="1134"/>
        </w:tabs>
        <w:spacing w:afterLines="80" w:after="192"/>
        <w:jc w:val="both"/>
        <w:rPr>
          <w:rFonts w:ascii="Arial" w:hAnsi="Arial" w:cs="Arial"/>
          <w:sz w:val="24"/>
          <w:szCs w:val="24"/>
          <w:lang w:val="et-EE"/>
        </w:rPr>
      </w:pPr>
      <w:r w:rsidRPr="00C03C4C">
        <w:rPr>
          <w:rFonts w:ascii="Arial" w:hAnsi="Arial" w:cs="Arial"/>
          <w:sz w:val="24"/>
          <w:szCs w:val="24"/>
          <w:lang w:val="et-EE"/>
        </w:rPr>
        <w:t>turundus-, sponsorlus-, reklaami-, litsentsi- ja frantsiisiõigusi koos võistlustega seotud andmete ja statistikaalaste õigustega.</w:t>
      </w:r>
    </w:p>
    <w:p w14:paraId="5132AE4B" w14:textId="1A3AF688" w:rsidR="00C1793F" w:rsidRPr="00C03C4C" w:rsidRDefault="00C1793F" w:rsidP="00F724C2">
      <w:pPr>
        <w:pStyle w:val="ListParagraph"/>
        <w:numPr>
          <w:ilvl w:val="1"/>
          <w:numId w:val="11"/>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Kõik võistlustega seotud kommertsõigused kuuluvad võistluste korraldajale – EJL-</w:t>
      </w:r>
      <w:r w:rsidR="00EF429B" w:rsidRPr="00C03C4C">
        <w:rPr>
          <w:rFonts w:ascii="Arial" w:hAnsi="Arial" w:cs="Arial"/>
          <w:sz w:val="24"/>
          <w:szCs w:val="24"/>
        </w:rPr>
        <w:t>i</w:t>
      </w:r>
      <w:r w:rsidRPr="00C03C4C">
        <w:rPr>
          <w:rFonts w:ascii="Arial" w:hAnsi="Arial" w:cs="Arial"/>
          <w:sz w:val="24"/>
          <w:szCs w:val="24"/>
        </w:rPr>
        <w:t>le.</w:t>
      </w:r>
    </w:p>
    <w:p w14:paraId="20555614" w14:textId="0D540BD7" w:rsidR="00C1793F" w:rsidRPr="00C03C4C" w:rsidRDefault="00C1793F" w:rsidP="00D62361">
      <w:pPr>
        <w:pStyle w:val="Heading2"/>
        <w:numPr>
          <w:ilvl w:val="0"/>
          <w:numId w:val="0"/>
        </w:numPr>
        <w:spacing w:afterLines="80" w:after="192"/>
        <w:ind w:left="709" w:hanging="709"/>
        <w:rPr>
          <w:lang w:val="et-EE"/>
        </w:rPr>
      </w:pPr>
      <w:bookmarkStart w:id="14" w:name="_Toc504990127"/>
      <w:r w:rsidRPr="00C03C4C">
        <w:rPr>
          <w:lang w:val="et-EE"/>
        </w:rPr>
        <w:t xml:space="preserve">Artikkel </w:t>
      </w:r>
      <w:r w:rsidR="00A313E0" w:rsidRPr="00C03C4C">
        <w:rPr>
          <w:lang w:val="et-EE"/>
        </w:rPr>
        <w:t>5</w:t>
      </w:r>
      <w:r w:rsidRPr="00C03C4C">
        <w:rPr>
          <w:lang w:val="et-EE"/>
        </w:rPr>
        <w:t xml:space="preserve"> – Intellektuaalomandi õigused</w:t>
      </w:r>
      <w:bookmarkEnd w:id="14"/>
    </w:p>
    <w:p w14:paraId="04D40726" w14:textId="2B7F5232" w:rsidR="00C1793F" w:rsidRPr="00C03C4C" w:rsidRDefault="00C1793F" w:rsidP="00F724C2">
      <w:pPr>
        <w:pStyle w:val="ListParagraph"/>
        <w:numPr>
          <w:ilvl w:val="1"/>
          <w:numId w:val="12"/>
        </w:numPr>
        <w:spacing w:afterLines="80" w:after="192"/>
        <w:ind w:left="709" w:hanging="709"/>
        <w:jc w:val="both"/>
        <w:rPr>
          <w:rFonts w:ascii="Arial" w:hAnsi="Arial" w:cs="Arial"/>
          <w:sz w:val="24"/>
          <w:szCs w:val="24"/>
        </w:rPr>
      </w:pPr>
      <w:r w:rsidRPr="00C03C4C">
        <w:rPr>
          <w:rFonts w:ascii="Arial" w:hAnsi="Arial" w:cs="Arial"/>
          <w:sz w:val="24"/>
          <w:szCs w:val="24"/>
        </w:rPr>
        <w:t>Kõik Võistlustega seotud õigused intellektuaalomandile kuuluvad ainuisikuliselt EJL-</w:t>
      </w:r>
      <w:r w:rsidR="00EF429B" w:rsidRPr="00C03C4C">
        <w:rPr>
          <w:rFonts w:ascii="Arial" w:hAnsi="Arial" w:cs="Arial"/>
          <w:sz w:val="24"/>
          <w:szCs w:val="24"/>
        </w:rPr>
        <w:t>i</w:t>
      </w:r>
      <w:r w:rsidRPr="00C03C4C">
        <w:rPr>
          <w:rFonts w:ascii="Arial" w:hAnsi="Arial" w:cs="Arial"/>
          <w:sz w:val="24"/>
          <w:szCs w:val="24"/>
        </w:rPr>
        <w:t>le. Õigused intellektuaalomandile hõlmavad muuhulgas olemasolevaid või tulevasi õigusi liigade, võistluste ja sarjade nimede, logode, brändide, medalite ning trofeede suhtes. Nimetatud õiguste kasutamiseks on EJL-ilt vaja saada eelnev kirjalik nõusolek ning nende kasutamine peab alati vastama EJL-i juhenditele ja juhistele.</w:t>
      </w:r>
    </w:p>
    <w:p w14:paraId="5522F407" w14:textId="0528B9B9" w:rsidR="00C1793F" w:rsidRPr="00C03C4C" w:rsidRDefault="00C1793F" w:rsidP="00F724C2">
      <w:pPr>
        <w:pStyle w:val="ListParagraph"/>
        <w:numPr>
          <w:ilvl w:val="1"/>
          <w:numId w:val="12"/>
        </w:numPr>
        <w:spacing w:afterLines="80" w:after="192"/>
        <w:ind w:left="709" w:hanging="709"/>
        <w:jc w:val="both"/>
        <w:rPr>
          <w:rFonts w:ascii="Arial" w:hAnsi="Arial" w:cs="Arial"/>
          <w:sz w:val="24"/>
          <w:szCs w:val="24"/>
        </w:rPr>
      </w:pPr>
      <w:r w:rsidRPr="00C03C4C">
        <w:rPr>
          <w:rFonts w:ascii="Arial" w:hAnsi="Arial" w:cs="Arial"/>
          <w:sz w:val="24"/>
          <w:szCs w:val="24"/>
        </w:rPr>
        <w:lastRenderedPageBreak/>
        <w:t>Mängupaiku ja -aegu kajastava mängukalendri ning Võistlustel peetavate mängudega seotud andmete ja statistikaalased õigused kuuluvad ainuisikuliselt EJL-</w:t>
      </w:r>
      <w:r w:rsidR="00EF429B" w:rsidRPr="00C03C4C">
        <w:rPr>
          <w:rFonts w:ascii="Arial" w:hAnsi="Arial" w:cs="Arial"/>
          <w:sz w:val="24"/>
          <w:szCs w:val="24"/>
        </w:rPr>
        <w:t>i</w:t>
      </w:r>
      <w:r w:rsidRPr="00C03C4C">
        <w:rPr>
          <w:rFonts w:ascii="Arial" w:hAnsi="Arial" w:cs="Arial"/>
          <w:sz w:val="24"/>
          <w:szCs w:val="24"/>
        </w:rPr>
        <w:t>le.</w:t>
      </w:r>
    </w:p>
    <w:p w14:paraId="38F8855D" w14:textId="7EC97D93" w:rsidR="00C1793F" w:rsidRPr="00C03C4C" w:rsidRDefault="00C1793F" w:rsidP="00F724C2">
      <w:pPr>
        <w:numPr>
          <w:ilvl w:val="1"/>
          <w:numId w:val="12"/>
        </w:numPr>
        <w:tabs>
          <w:tab w:val="left" w:pos="709"/>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Võistlustel on muusika esitlusõiguseks EJL sõlminud lepingu Eesti Autorite Ühinguga ja selle esitamine on klubidele tasuta. </w:t>
      </w:r>
    </w:p>
    <w:p w14:paraId="0C60EF53" w14:textId="77777777" w:rsidR="00C1793F" w:rsidRPr="00C03C4C" w:rsidRDefault="00C1793F" w:rsidP="00D62361">
      <w:pPr>
        <w:keepNext/>
        <w:numPr>
          <w:ilvl w:val="1"/>
          <w:numId w:val="0"/>
        </w:numPr>
        <w:tabs>
          <w:tab w:val="num" w:pos="0"/>
        </w:tabs>
        <w:spacing w:afterLines="80" w:after="192"/>
        <w:ind w:left="709" w:hanging="709"/>
        <w:jc w:val="center"/>
        <w:outlineLvl w:val="1"/>
        <w:rPr>
          <w:rFonts w:ascii="Arial" w:hAnsi="Arial" w:cs="Arial"/>
          <w:b/>
          <w:bCs/>
          <w:sz w:val="24"/>
          <w:szCs w:val="24"/>
          <w:lang w:val="et-EE"/>
        </w:rPr>
      </w:pPr>
      <w:bookmarkStart w:id="15" w:name="_Toc464565312"/>
      <w:bookmarkStart w:id="16" w:name="_Toc220740089"/>
      <w:bookmarkStart w:id="17" w:name="_Toc249877314"/>
      <w:r w:rsidRPr="00C03C4C">
        <w:rPr>
          <w:rFonts w:ascii="Arial" w:hAnsi="Arial" w:cs="Arial"/>
          <w:b/>
          <w:bCs/>
          <w:sz w:val="24"/>
          <w:szCs w:val="24"/>
          <w:lang w:val="et-EE"/>
        </w:rPr>
        <w:t>Artikkel 6 – Aus mäng</w:t>
      </w:r>
      <w:bookmarkEnd w:id="15"/>
    </w:p>
    <w:p w14:paraId="7DC9EFF5" w14:textId="0ADCE09C" w:rsidR="00C1793F" w:rsidRPr="00C03C4C" w:rsidRDefault="00C1793F" w:rsidP="00AD73DA">
      <w:pPr>
        <w:numPr>
          <w:ilvl w:val="1"/>
          <w:numId w:val="10"/>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Kõik Võistluste mängud tuleb pidada järgides Ausa mängu (inglise keeles </w:t>
      </w:r>
      <w:r w:rsidRPr="00C03C4C">
        <w:rPr>
          <w:rFonts w:ascii="Arial" w:hAnsi="Arial" w:cs="Arial"/>
          <w:i/>
          <w:sz w:val="24"/>
          <w:szCs w:val="24"/>
          <w:lang w:val="et-EE"/>
        </w:rPr>
        <w:t>Fair Play</w:t>
      </w:r>
      <w:r w:rsidRPr="00C03C4C">
        <w:rPr>
          <w:rFonts w:ascii="Arial" w:hAnsi="Arial" w:cs="Arial"/>
          <w:sz w:val="24"/>
          <w:szCs w:val="24"/>
          <w:lang w:val="et-EE"/>
        </w:rPr>
        <w:t>) põhimõtteid</w:t>
      </w:r>
      <w:r w:rsidR="00AD73DA" w:rsidRPr="00C03C4C">
        <w:rPr>
          <w:rFonts w:ascii="Arial" w:hAnsi="Arial" w:cs="Arial"/>
          <w:sz w:val="24"/>
          <w:szCs w:val="24"/>
          <w:lang w:val="et-EE"/>
        </w:rPr>
        <w:t>,</w:t>
      </w:r>
      <w:r w:rsidR="00AD73DA" w:rsidRPr="00C03C4C">
        <w:t xml:space="preserve"> </w:t>
      </w:r>
      <w:r w:rsidR="00AD73DA" w:rsidRPr="00C03C4C">
        <w:rPr>
          <w:rFonts w:ascii="Arial" w:hAnsi="Arial" w:cs="Arial"/>
          <w:sz w:val="24"/>
          <w:szCs w:val="24"/>
          <w:lang w:val="et-EE"/>
        </w:rPr>
        <w:t>mis on kirjeldatud käesoleva juhendi lisas I.</w:t>
      </w:r>
    </w:p>
    <w:p w14:paraId="35842920" w14:textId="474DF4F4" w:rsidR="00E67420" w:rsidRPr="00C03C4C" w:rsidRDefault="00E67420" w:rsidP="00D62361">
      <w:pPr>
        <w:pStyle w:val="Heading1"/>
        <w:tabs>
          <w:tab w:val="left" w:pos="0"/>
        </w:tabs>
        <w:spacing w:afterLines="80" w:after="192"/>
        <w:ind w:left="709" w:hanging="709"/>
        <w:rPr>
          <w:lang w:val="et-EE"/>
        </w:rPr>
      </w:pPr>
      <w:bookmarkStart w:id="18" w:name="_Toc504990128"/>
      <w:r w:rsidRPr="00C03C4C">
        <w:rPr>
          <w:lang w:val="et-EE"/>
        </w:rPr>
        <w:t xml:space="preserve">II </w:t>
      </w:r>
      <w:bookmarkEnd w:id="16"/>
      <w:r w:rsidRPr="00C03C4C">
        <w:rPr>
          <w:lang w:val="et-EE"/>
        </w:rPr>
        <w:t>OSAPOOLTE KOHUSTUSED</w:t>
      </w:r>
      <w:bookmarkEnd w:id="17"/>
      <w:bookmarkEnd w:id="18"/>
    </w:p>
    <w:p w14:paraId="2A2A93AF" w14:textId="54B363FA" w:rsidR="00E67420" w:rsidRPr="00C03C4C" w:rsidRDefault="00E67420" w:rsidP="00D62361">
      <w:pPr>
        <w:pStyle w:val="Heading2"/>
        <w:tabs>
          <w:tab w:val="left" w:pos="0"/>
        </w:tabs>
        <w:spacing w:afterLines="80" w:after="192"/>
        <w:ind w:left="709" w:hanging="709"/>
        <w:rPr>
          <w:lang w:val="et-EE"/>
        </w:rPr>
      </w:pPr>
      <w:bookmarkStart w:id="19" w:name="_Toc220740090"/>
      <w:bookmarkStart w:id="20" w:name="_Toc249877315"/>
      <w:bookmarkStart w:id="21" w:name="_Toc504990129"/>
      <w:r w:rsidRPr="00C03C4C">
        <w:rPr>
          <w:lang w:val="et-EE"/>
        </w:rPr>
        <w:t xml:space="preserve">Artikkel </w:t>
      </w:r>
      <w:bookmarkEnd w:id="19"/>
      <w:r w:rsidR="00A313E0" w:rsidRPr="00C03C4C">
        <w:rPr>
          <w:lang w:val="et-EE"/>
        </w:rPr>
        <w:t>7</w:t>
      </w:r>
      <w:r w:rsidRPr="00C03C4C">
        <w:rPr>
          <w:lang w:val="et-EE"/>
        </w:rPr>
        <w:t xml:space="preserve"> – EJL-i kohustused</w:t>
      </w:r>
      <w:bookmarkEnd w:id="20"/>
      <w:bookmarkEnd w:id="21"/>
    </w:p>
    <w:p w14:paraId="3E7058FF" w14:textId="6EC3B699" w:rsidR="00E67420" w:rsidRPr="00C03C4C" w:rsidRDefault="00E67420" w:rsidP="00F724C2">
      <w:pPr>
        <w:pStyle w:val="ListParagraph"/>
        <w:numPr>
          <w:ilvl w:val="1"/>
          <w:numId w:val="13"/>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 xml:space="preserve">EJL loob parimad tingimused </w:t>
      </w:r>
      <w:r w:rsidR="00C3631B" w:rsidRPr="00C03C4C">
        <w:rPr>
          <w:rFonts w:ascii="Arial" w:hAnsi="Arial" w:cs="Arial"/>
          <w:sz w:val="24"/>
          <w:szCs w:val="24"/>
        </w:rPr>
        <w:t>V</w:t>
      </w:r>
      <w:r w:rsidRPr="00C03C4C">
        <w:rPr>
          <w:rFonts w:ascii="Arial" w:hAnsi="Arial" w:cs="Arial"/>
          <w:sz w:val="24"/>
          <w:szCs w:val="24"/>
        </w:rPr>
        <w:t xml:space="preserve">õistluste </w:t>
      </w:r>
      <w:r w:rsidR="00EF429B" w:rsidRPr="00C03C4C">
        <w:rPr>
          <w:rFonts w:ascii="Arial" w:hAnsi="Arial" w:cs="Arial"/>
          <w:sz w:val="24"/>
          <w:szCs w:val="24"/>
        </w:rPr>
        <w:t>organiseerimiseks</w:t>
      </w:r>
      <w:r w:rsidRPr="00C03C4C">
        <w:rPr>
          <w:rFonts w:ascii="Arial" w:hAnsi="Arial" w:cs="Arial"/>
          <w:sz w:val="24"/>
          <w:szCs w:val="24"/>
        </w:rPr>
        <w:t xml:space="preserve">. Need tingimused puudutavad muuhulgas </w:t>
      </w:r>
      <w:r w:rsidR="00C3631B" w:rsidRPr="00C03C4C">
        <w:rPr>
          <w:rFonts w:ascii="Arial" w:hAnsi="Arial" w:cs="Arial"/>
          <w:sz w:val="24"/>
          <w:szCs w:val="24"/>
        </w:rPr>
        <w:t>V</w:t>
      </w:r>
      <w:r w:rsidRPr="00C03C4C">
        <w:rPr>
          <w:rFonts w:ascii="Arial" w:hAnsi="Arial" w:cs="Arial"/>
          <w:sz w:val="24"/>
          <w:szCs w:val="24"/>
        </w:rPr>
        <w:t xml:space="preserve">õistluste edendamist, kooskõlastamist ja administreerimist, võistkondade registreerimist, loa andmist </w:t>
      </w:r>
      <w:r w:rsidR="00C3631B" w:rsidRPr="00C03C4C">
        <w:rPr>
          <w:rFonts w:ascii="Arial" w:hAnsi="Arial" w:cs="Arial"/>
          <w:sz w:val="24"/>
          <w:szCs w:val="24"/>
        </w:rPr>
        <w:t>V</w:t>
      </w:r>
      <w:r w:rsidRPr="00C03C4C">
        <w:rPr>
          <w:rFonts w:ascii="Arial" w:hAnsi="Arial" w:cs="Arial"/>
          <w:sz w:val="24"/>
          <w:szCs w:val="24"/>
        </w:rPr>
        <w:t xml:space="preserve">õistlustel </w:t>
      </w:r>
      <w:r w:rsidR="0074670B" w:rsidRPr="00C03C4C">
        <w:rPr>
          <w:rFonts w:ascii="Arial" w:hAnsi="Arial" w:cs="Arial"/>
          <w:sz w:val="24"/>
          <w:szCs w:val="24"/>
        </w:rPr>
        <w:t>osalemiseks, võistlussüsteemi, m</w:t>
      </w:r>
      <w:r w:rsidRPr="00C03C4C">
        <w:rPr>
          <w:rFonts w:ascii="Arial" w:hAnsi="Arial" w:cs="Arial"/>
          <w:sz w:val="24"/>
          <w:szCs w:val="24"/>
        </w:rPr>
        <w:t>ängureegleid, kohtunike tegevust, kontrolli ja distsiplinaarküsimusi ning kommertsõiguste kasutamist.</w:t>
      </w:r>
    </w:p>
    <w:p w14:paraId="7712FFDB" w14:textId="2F45D7CE" w:rsidR="00E67420" w:rsidRPr="00C03C4C" w:rsidRDefault="00E67420" w:rsidP="00F724C2">
      <w:pPr>
        <w:pStyle w:val="ListParagraph"/>
        <w:numPr>
          <w:ilvl w:val="1"/>
          <w:numId w:val="13"/>
        </w:numPr>
        <w:tabs>
          <w:tab w:val="left" w:pos="680"/>
          <w:tab w:val="left" w:pos="709"/>
        </w:tabs>
        <w:spacing w:afterLines="80" w:after="192"/>
        <w:ind w:left="709" w:hanging="709"/>
        <w:jc w:val="both"/>
        <w:rPr>
          <w:rFonts w:ascii="Arial" w:hAnsi="Arial" w:cs="Arial"/>
          <w:sz w:val="24"/>
          <w:szCs w:val="24"/>
        </w:rPr>
      </w:pPr>
      <w:r w:rsidRPr="00C03C4C">
        <w:rPr>
          <w:rFonts w:ascii="Arial" w:hAnsi="Arial" w:cs="Arial"/>
          <w:sz w:val="24"/>
          <w:szCs w:val="24"/>
        </w:rPr>
        <w:t xml:space="preserve">EJL kannab </w:t>
      </w:r>
      <w:r w:rsidR="00C3631B" w:rsidRPr="00C03C4C">
        <w:rPr>
          <w:rFonts w:ascii="Arial" w:hAnsi="Arial" w:cs="Arial"/>
          <w:sz w:val="24"/>
          <w:szCs w:val="24"/>
        </w:rPr>
        <w:t>V</w:t>
      </w:r>
      <w:r w:rsidR="00012A69" w:rsidRPr="00C03C4C">
        <w:rPr>
          <w:rFonts w:ascii="Arial" w:hAnsi="Arial" w:cs="Arial"/>
          <w:sz w:val="24"/>
          <w:szCs w:val="24"/>
        </w:rPr>
        <w:t xml:space="preserve">õistluste </w:t>
      </w:r>
      <w:r w:rsidR="00965084" w:rsidRPr="00C03C4C">
        <w:rPr>
          <w:rFonts w:ascii="Arial" w:hAnsi="Arial" w:cs="Arial"/>
          <w:sz w:val="24"/>
          <w:szCs w:val="24"/>
        </w:rPr>
        <w:t>organiseerimis</w:t>
      </w:r>
      <w:r w:rsidR="00012A69" w:rsidRPr="00C03C4C">
        <w:rPr>
          <w:rFonts w:ascii="Arial" w:hAnsi="Arial" w:cs="Arial"/>
          <w:sz w:val="24"/>
          <w:szCs w:val="24"/>
        </w:rPr>
        <w:t>kulud</w:t>
      </w:r>
      <w:r w:rsidRPr="00C03C4C">
        <w:rPr>
          <w:rFonts w:ascii="Arial" w:hAnsi="Arial" w:cs="Arial"/>
          <w:sz w:val="24"/>
          <w:szCs w:val="24"/>
        </w:rPr>
        <w:t>.</w:t>
      </w:r>
    </w:p>
    <w:p w14:paraId="2EEE70DE" w14:textId="77777777" w:rsidR="00E6562A" w:rsidRPr="00C03C4C" w:rsidRDefault="00E6562A" w:rsidP="00F724C2">
      <w:pPr>
        <w:numPr>
          <w:ilvl w:val="1"/>
          <w:numId w:val="13"/>
        </w:numPr>
        <w:tabs>
          <w:tab w:val="left" w:pos="680"/>
          <w:tab w:val="left" w:pos="709"/>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EJL korraldab Võistluste finaalmängu.</w:t>
      </w:r>
    </w:p>
    <w:p w14:paraId="0C6CB551" w14:textId="7245DF18" w:rsidR="00E67420" w:rsidRPr="00C03C4C" w:rsidRDefault="00B42FB1" w:rsidP="00D62361">
      <w:pPr>
        <w:pStyle w:val="Heading2"/>
        <w:spacing w:afterLines="80" w:after="192"/>
        <w:ind w:left="709" w:hanging="709"/>
        <w:rPr>
          <w:lang w:val="et-EE"/>
        </w:rPr>
      </w:pPr>
      <w:bookmarkStart w:id="22" w:name="_Toc220740093"/>
      <w:bookmarkStart w:id="23" w:name="_Toc249877316"/>
      <w:bookmarkStart w:id="24" w:name="_Toc504990130"/>
      <w:r w:rsidRPr="00C03C4C">
        <w:rPr>
          <w:lang w:val="et-EE"/>
        </w:rPr>
        <w:t xml:space="preserve">Artikkel </w:t>
      </w:r>
      <w:r w:rsidR="00A313E0" w:rsidRPr="00C03C4C">
        <w:rPr>
          <w:lang w:val="et-EE"/>
        </w:rPr>
        <w:t>8</w:t>
      </w:r>
      <w:r w:rsidR="00E67420" w:rsidRPr="00C03C4C">
        <w:rPr>
          <w:lang w:val="et-EE"/>
        </w:rPr>
        <w:t xml:space="preserve"> – Jalgpalliklubid</w:t>
      </w:r>
      <w:r w:rsidR="00C3631B" w:rsidRPr="00C03C4C">
        <w:rPr>
          <w:lang w:val="et-EE"/>
        </w:rPr>
        <w:t>e</w:t>
      </w:r>
      <w:r w:rsidR="00E67420" w:rsidRPr="00C03C4C">
        <w:rPr>
          <w:lang w:val="et-EE"/>
        </w:rPr>
        <w:t xml:space="preserve"> kohustused</w:t>
      </w:r>
      <w:bookmarkEnd w:id="22"/>
      <w:bookmarkEnd w:id="23"/>
      <w:bookmarkEnd w:id="24"/>
    </w:p>
    <w:p w14:paraId="41748E89" w14:textId="57E99AC9" w:rsidR="00E67420" w:rsidRPr="00C03C4C" w:rsidRDefault="00E67420" w:rsidP="00F724C2">
      <w:pPr>
        <w:pStyle w:val="ListParagraph"/>
        <w:numPr>
          <w:ilvl w:val="1"/>
          <w:numId w:val="14"/>
        </w:numPr>
        <w:spacing w:afterLines="80" w:after="192"/>
        <w:ind w:left="709" w:hanging="709"/>
        <w:jc w:val="both"/>
        <w:rPr>
          <w:rFonts w:ascii="Arial" w:hAnsi="Arial" w:cs="Arial"/>
          <w:sz w:val="24"/>
          <w:szCs w:val="24"/>
        </w:rPr>
      </w:pPr>
      <w:r w:rsidRPr="00C03C4C">
        <w:rPr>
          <w:rFonts w:ascii="Arial" w:hAnsi="Arial" w:cs="Arial"/>
          <w:sz w:val="24"/>
          <w:szCs w:val="24"/>
        </w:rPr>
        <w:t>Võistlustel osaledes kohustuvad klubid:</w:t>
      </w:r>
    </w:p>
    <w:p w14:paraId="2F8CFAC2" w14:textId="04303133" w:rsidR="00E67420" w:rsidRPr="00C03C4C" w:rsidRDefault="00E67420" w:rsidP="009B6B0F">
      <w:pPr>
        <w:pStyle w:val="ListParagraph"/>
        <w:numPr>
          <w:ilvl w:val="2"/>
          <w:numId w:val="14"/>
        </w:numPr>
        <w:spacing w:afterLines="80" w:after="192"/>
        <w:ind w:left="1276" w:hanging="709"/>
        <w:jc w:val="both"/>
        <w:rPr>
          <w:rFonts w:ascii="Arial" w:hAnsi="Arial" w:cs="Arial"/>
          <w:sz w:val="24"/>
          <w:szCs w:val="24"/>
        </w:rPr>
      </w:pPr>
      <w:r w:rsidRPr="00C03C4C">
        <w:rPr>
          <w:rFonts w:ascii="Arial" w:hAnsi="Arial" w:cs="Arial"/>
          <w:sz w:val="24"/>
          <w:szCs w:val="24"/>
        </w:rPr>
        <w:t>järgima EJL-i põhikirja, juhendeid, otsuseid ja muid EJL-i poolt kehtestatud jalgpallialast tegevust reguleerivaid dokumente;</w:t>
      </w:r>
    </w:p>
    <w:p w14:paraId="4E7CA7E9" w14:textId="6F09F231" w:rsidR="00E67420" w:rsidRPr="00C03C4C" w:rsidRDefault="00E67420" w:rsidP="009B6B0F">
      <w:pPr>
        <w:pStyle w:val="ListParagraph"/>
        <w:numPr>
          <w:ilvl w:val="2"/>
          <w:numId w:val="14"/>
        </w:numPr>
        <w:spacing w:afterLines="80" w:after="192"/>
        <w:ind w:left="1276" w:hanging="709"/>
        <w:jc w:val="both"/>
        <w:rPr>
          <w:rFonts w:ascii="Arial" w:hAnsi="Arial" w:cs="Arial"/>
          <w:sz w:val="24"/>
          <w:szCs w:val="24"/>
        </w:rPr>
      </w:pPr>
      <w:r w:rsidRPr="00C03C4C">
        <w:rPr>
          <w:rFonts w:ascii="Arial" w:hAnsi="Arial" w:cs="Arial"/>
          <w:sz w:val="24"/>
          <w:szCs w:val="24"/>
        </w:rPr>
        <w:t>järgima FIFA ja UEFA põhikirju, juhendeid, direktiive ning nende alusel ja nendega kooskõlas vastu võetud otsuseid;</w:t>
      </w:r>
    </w:p>
    <w:p w14:paraId="1F4281C5" w14:textId="514BFB3D" w:rsidR="00E67420" w:rsidRPr="00C03C4C" w:rsidRDefault="00E67420" w:rsidP="009B6B0F">
      <w:pPr>
        <w:pStyle w:val="ListParagraph"/>
        <w:numPr>
          <w:ilvl w:val="2"/>
          <w:numId w:val="14"/>
        </w:numPr>
        <w:spacing w:afterLines="80" w:after="192"/>
        <w:ind w:left="1276" w:hanging="709"/>
        <w:jc w:val="both"/>
        <w:rPr>
          <w:rFonts w:ascii="Arial" w:hAnsi="Arial" w:cs="Arial"/>
          <w:sz w:val="24"/>
          <w:szCs w:val="24"/>
        </w:rPr>
      </w:pPr>
      <w:r w:rsidRPr="00C03C4C">
        <w:rPr>
          <w:rFonts w:ascii="Arial" w:hAnsi="Arial" w:cs="Arial"/>
          <w:sz w:val="24"/>
          <w:szCs w:val="24"/>
        </w:rPr>
        <w:t>järgima kõikides Eesti-sisestes jalgpallialastes vaidlustes EJL-i põhikirjas ning muudes EJL-i dokumentides ette nähtud vaidluste lahendamise korda ning täitma vaidluse lahendanud organi otsust;</w:t>
      </w:r>
    </w:p>
    <w:p w14:paraId="55791A2A" w14:textId="64BC9E85" w:rsidR="00E67420" w:rsidRPr="00C03C4C" w:rsidRDefault="00E67420" w:rsidP="009B6B0F">
      <w:pPr>
        <w:pStyle w:val="ListParagraph"/>
        <w:numPr>
          <w:ilvl w:val="2"/>
          <w:numId w:val="14"/>
        </w:numPr>
        <w:spacing w:afterLines="80" w:after="192"/>
        <w:ind w:left="1276" w:hanging="709"/>
        <w:jc w:val="both"/>
        <w:rPr>
          <w:rFonts w:ascii="Arial" w:hAnsi="Arial" w:cs="Arial"/>
          <w:sz w:val="24"/>
          <w:szCs w:val="24"/>
        </w:rPr>
      </w:pPr>
      <w:r w:rsidRPr="00C03C4C">
        <w:rPr>
          <w:rFonts w:ascii="Arial" w:hAnsi="Arial" w:cs="Arial"/>
          <w:sz w:val="24"/>
          <w:szCs w:val="24"/>
        </w:rPr>
        <w:t xml:space="preserve">pöörduma vaidlusalases küsimuses lõpliku (viimase astme) lahendi saamiseks, samuti nende Eesti-siseste jalgpallialaste vaidluste korral, </w:t>
      </w:r>
      <w:r w:rsidR="0051099E" w:rsidRPr="00C03C4C">
        <w:rPr>
          <w:rFonts w:ascii="Arial" w:hAnsi="Arial" w:cs="Arial"/>
          <w:sz w:val="24"/>
          <w:szCs w:val="24"/>
        </w:rPr>
        <w:t>mille lahendamiseks puudub EJL-</w:t>
      </w:r>
      <w:r w:rsidR="005E0F5B" w:rsidRPr="00C03C4C">
        <w:rPr>
          <w:rFonts w:ascii="Arial" w:hAnsi="Arial" w:cs="Arial"/>
          <w:sz w:val="24"/>
          <w:szCs w:val="24"/>
        </w:rPr>
        <w:t>i</w:t>
      </w:r>
      <w:r w:rsidRPr="00C03C4C">
        <w:rPr>
          <w:rFonts w:ascii="Arial" w:hAnsi="Arial" w:cs="Arial"/>
          <w:sz w:val="24"/>
          <w:szCs w:val="24"/>
        </w:rPr>
        <w:t>l pädevus, mitte tavakohtusse, vaid sõltumatusse, erapooletusse, Eesti seaduse alusel asutatud ja Eestis tegutsevasse jalgpallialasesse vahekohtusse, tunnustama selle otsust lõplikuna ning seda täitma;</w:t>
      </w:r>
    </w:p>
    <w:p w14:paraId="21ED8E8F" w14:textId="44397C6B" w:rsidR="00E67420" w:rsidRPr="00C03C4C" w:rsidRDefault="00E67420" w:rsidP="009B6B0F">
      <w:pPr>
        <w:pStyle w:val="ListParagraph"/>
        <w:numPr>
          <w:ilvl w:val="2"/>
          <w:numId w:val="14"/>
        </w:numPr>
        <w:spacing w:afterLines="80" w:after="192"/>
        <w:ind w:left="1276" w:hanging="709"/>
        <w:jc w:val="both"/>
        <w:rPr>
          <w:rFonts w:ascii="Arial" w:hAnsi="Arial" w:cs="Arial"/>
          <w:sz w:val="24"/>
          <w:szCs w:val="24"/>
        </w:rPr>
      </w:pPr>
      <w:r w:rsidRPr="00C03C4C">
        <w:rPr>
          <w:rFonts w:ascii="Arial" w:hAnsi="Arial" w:cs="Arial"/>
          <w:sz w:val="24"/>
          <w:szCs w:val="24"/>
        </w:rPr>
        <w:t>tunnustama rahvusvahelistes jalgpallialastes vaidlustes CAS</w:t>
      </w:r>
      <w:r w:rsidR="005E0F5B" w:rsidRPr="00C03C4C">
        <w:rPr>
          <w:rFonts w:ascii="Arial" w:hAnsi="Arial" w:cs="Arial"/>
          <w:sz w:val="24"/>
          <w:szCs w:val="24"/>
        </w:rPr>
        <w:t>-i</w:t>
      </w:r>
      <w:r w:rsidRPr="00C03C4C">
        <w:rPr>
          <w:rFonts w:ascii="Arial" w:hAnsi="Arial" w:cs="Arial"/>
          <w:sz w:val="24"/>
          <w:szCs w:val="24"/>
        </w:rPr>
        <w:t xml:space="preserve"> jurisdiktsiooni ning nõustuma selle menetluskorraga </w:t>
      </w:r>
      <w:r w:rsidRPr="00C03C4C">
        <w:rPr>
          <w:rFonts w:ascii="Arial" w:hAnsi="Arial" w:cs="Arial"/>
          <w:i/>
          <w:sz w:val="24"/>
          <w:szCs w:val="24"/>
        </w:rPr>
        <w:t>(Code of Sports-related Arbitration of the CAS)</w:t>
      </w:r>
      <w:r w:rsidRPr="00C03C4C">
        <w:rPr>
          <w:rFonts w:ascii="Arial" w:hAnsi="Arial" w:cs="Arial"/>
          <w:sz w:val="24"/>
          <w:szCs w:val="24"/>
        </w:rPr>
        <w:t>.</w:t>
      </w:r>
    </w:p>
    <w:p w14:paraId="3182BA80" w14:textId="2C92F32F" w:rsidR="00B84AFC" w:rsidRPr="00C03C4C" w:rsidRDefault="00B84AFC" w:rsidP="00F724C2">
      <w:pPr>
        <w:pStyle w:val="ListParagraph"/>
        <w:numPr>
          <w:ilvl w:val="1"/>
          <w:numId w:val="14"/>
        </w:numPr>
        <w:spacing w:afterLines="80" w:after="192"/>
        <w:ind w:left="709" w:hanging="709"/>
        <w:jc w:val="both"/>
        <w:rPr>
          <w:rFonts w:ascii="Arial" w:hAnsi="Arial" w:cs="Arial"/>
          <w:sz w:val="24"/>
          <w:szCs w:val="24"/>
        </w:rPr>
      </w:pPr>
      <w:r w:rsidRPr="00C03C4C">
        <w:rPr>
          <w:rFonts w:ascii="Arial" w:hAnsi="Arial" w:cs="Arial"/>
          <w:sz w:val="24"/>
          <w:szCs w:val="24"/>
        </w:rPr>
        <w:t xml:space="preserve">Klubi peab arvestust liikmemaksu, treeningtasude ja </w:t>
      </w:r>
      <w:r w:rsidR="00965084" w:rsidRPr="00C03C4C">
        <w:rPr>
          <w:rFonts w:ascii="Arial" w:hAnsi="Arial" w:cs="Arial"/>
          <w:sz w:val="24"/>
          <w:szCs w:val="24"/>
        </w:rPr>
        <w:t xml:space="preserve">välja antud </w:t>
      </w:r>
      <w:r w:rsidRPr="00C03C4C">
        <w:rPr>
          <w:rFonts w:ascii="Arial" w:hAnsi="Arial" w:cs="Arial"/>
          <w:sz w:val="24"/>
          <w:szCs w:val="24"/>
        </w:rPr>
        <w:t>varustuse kohta.</w:t>
      </w:r>
    </w:p>
    <w:p w14:paraId="7F397CF7" w14:textId="62B7DC26" w:rsidR="00E67420" w:rsidRPr="00C03C4C" w:rsidRDefault="00E67420"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Klubid vastutavad oma mängijate, am</w:t>
      </w:r>
      <w:r w:rsidR="007366BE" w:rsidRPr="00C03C4C">
        <w:rPr>
          <w:rFonts w:ascii="Arial" w:hAnsi="Arial" w:cs="Arial"/>
          <w:sz w:val="24"/>
          <w:szCs w:val="24"/>
          <w:lang w:val="et-EE"/>
        </w:rPr>
        <w:t>etiisikute</w:t>
      </w:r>
      <w:r w:rsidRPr="00C03C4C">
        <w:rPr>
          <w:rFonts w:ascii="Arial" w:hAnsi="Arial" w:cs="Arial"/>
          <w:sz w:val="24"/>
          <w:szCs w:val="24"/>
          <w:lang w:val="et-EE"/>
        </w:rPr>
        <w:t>, liikmete, toetajate ja mängude juures ametikohustusi täitvate isikute käitumise eest.</w:t>
      </w:r>
    </w:p>
    <w:p w14:paraId="5B7BFFF9" w14:textId="77777777" w:rsidR="00C3631B" w:rsidRPr="00C03C4C" w:rsidRDefault="00C3631B"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lastRenderedPageBreak/>
        <w:t>Kodumängu korraldav klubi vastutab turvalisuse</w:t>
      </w:r>
      <w:r w:rsidR="005E0F5B" w:rsidRPr="00C03C4C">
        <w:rPr>
          <w:rFonts w:ascii="Arial" w:hAnsi="Arial" w:cs="Arial"/>
          <w:sz w:val="24"/>
          <w:szCs w:val="24"/>
          <w:lang w:val="et-EE"/>
        </w:rPr>
        <w:t xml:space="preserve"> ja ohutuse</w:t>
      </w:r>
      <w:r w:rsidRPr="00C03C4C">
        <w:rPr>
          <w:rFonts w:ascii="Arial" w:hAnsi="Arial" w:cs="Arial"/>
          <w:sz w:val="24"/>
          <w:szCs w:val="24"/>
          <w:lang w:val="et-EE"/>
        </w:rPr>
        <w:t xml:space="preserve"> eest enne mängu, mängu ajal ja pärast mängu.</w:t>
      </w:r>
    </w:p>
    <w:p w14:paraId="3F17D131" w14:textId="77777777" w:rsidR="00C3631B" w:rsidRPr="00C03C4C" w:rsidRDefault="00C3631B"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Kodumängu korraldav klubi vabastab EJL-i igasuguste kahjutasunõuete maksmisest või kohustustest kolmandate isikute suhtes, välja arvatud juhul, kui mäng ei toimunud kohtunike mitteilmumise tõttu.</w:t>
      </w:r>
    </w:p>
    <w:p w14:paraId="0FC1278F" w14:textId="2B6EDE2B" w:rsidR="00C3631B" w:rsidRPr="00C03C4C" w:rsidRDefault="00C3631B"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Klubi on kohust</w:t>
      </w:r>
      <w:r w:rsidR="0051099E" w:rsidRPr="00C03C4C">
        <w:rPr>
          <w:rFonts w:ascii="Arial" w:hAnsi="Arial" w:cs="Arial"/>
          <w:sz w:val="24"/>
          <w:szCs w:val="24"/>
          <w:lang w:val="et-EE"/>
        </w:rPr>
        <w:t>atud pidama oma kodumängud EJL-</w:t>
      </w:r>
      <w:r w:rsidR="00EF429B" w:rsidRPr="00C03C4C">
        <w:rPr>
          <w:rFonts w:ascii="Arial" w:hAnsi="Arial" w:cs="Arial"/>
          <w:sz w:val="24"/>
          <w:szCs w:val="24"/>
          <w:lang w:val="et-EE"/>
        </w:rPr>
        <w:t>i</w:t>
      </w:r>
      <w:r w:rsidR="005E0F5B" w:rsidRPr="00C03C4C">
        <w:rPr>
          <w:rFonts w:ascii="Arial" w:hAnsi="Arial" w:cs="Arial"/>
          <w:sz w:val="24"/>
          <w:szCs w:val="24"/>
          <w:lang w:val="et-EE"/>
        </w:rPr>
        <w:t xml:space="preserve">le teatatud </w:t>
      </w:r>
      <w:r w:rsidR="00222601" w:rsidRPr="00C03C4C">
        <w:rPr>
          <w:rFonts w:ascii="Arial" w:hAnsi="Arial" w:cs="Arial"/>
          <w:sz w:val="24"/>
          <w:szCs w:val="24"/>
          <w:lang w:val="et-EE"/>
        </w:rPr>
        <w:t>kodustaadionil</w:t>
      </w:r>
      <w:r w:rsidRPr="00C03C4C">
        <w:rPr>
          <w:rFonts w:ascii="Arial" w:hAnsi="Arial" w:cs="Arial"/>
          <w:sz w:val="24"/>
          <w:szCs w:val="24"/>
          <w:lang w:val="et-EE"/>
        </w:rPr>
        <w:t xml:space="preserve"> kooskõlas </w:t>
      </w:r>
      <w:r w:rsidR="00A028A9" w:rsidRPr="00C03C4C">
        <w:rPr>
          <w:rFonts w:ascii="Arial" w:hAnsi="Arial" w:cs="Arial"/>
          <w:sz w:val="24"/>
          <w:szCs w:val="24"/>
          <w:lang w:val="et-EE"/>
        </w:rPr>
        <w:t xml:space="preserve">artikliga </w:t>
      </w:r>
      <w:r w:rsidR="00B06482" w:rsidRPr="00C03C4C">
        <w:rPr>
          <w:rFonts w:ascii="Arial" w:hAnsi="Arial" w:cs="Arial"/>
          <w:sz w:val="24"/>
          <w:szCs w:val="24"/>
          <w:lang w:val="et-EE"/>
        </w:rPr>
        <w:t>25</w:t>
      </w:r>
      <w:r w:rsidRPr="00C03C4C">
        <w:rPr>
          <w:rFonts w:ascii="Arial" w:hAnsi="Arial" w:cs="Arial"/>
          <w:sz w:val="24"/>
          <w:szCs w:val="24"/>
          <w:lang w:val="et-EE"/>
        </w:rPr>
        <w:t>, mis asub Eesti Vabariigi territooriumil. Mänge võidakse erandkorras korraldada mõnel teisel väljakul EJL-i otsusega.</w:t>
      </w:r>
    </w:p>
    <w:p w14:paraId="00175BDD" w14:textId="77777777" w:rsidR="00C3631B" w:rsidRPr="00C03C4C" w:rsidRDefault="00C3631B"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Kodumängu korraldav klubi peab mängud </w:t>
      </w:r>
      <w:r w:rsidR="005E0F5B" w:rsidRPr="00C03C4C">
        <w:rPr>
          <w:rFonts w:ascii="Arial" w:hAnsi="Arial" w:cs="Arial"/>
          <w:sz w:val="24"/>
          <w:szCs w:val="24"/>
          <w:lang w:val="et-EE"/>
        </w:rPr>
        <w:t>korraldama</w:t>
      </w:r>
      <w:r w:rsidRPr="00C03C4C">
        <w:rPr>
          <w:rFonts w:ascii="Arial" w:hAnsi="Arial" w:cs="Arial"/>
          <w:sz w:val="24"/>
          <w:szCs w:val="24"/>
          <w:lang w:val="et-EE"/>
        </w:rPr>
        <w:t xml:space="preserve"> vastavalt EJL-i dokumentides toodud nõuetele. Klubi on ainuisikuliselt vastutav kõikide mängu korraldamisega seotud kohustuste täitmise eest, kui EJL-i juhatus ei ole otsustanud teisiti</w:t>
      </w:r>
      <w:r w:rsidR="00B84AFC" w:rsidRPr="00C03C4C">
        <w:rPr>
          <w:rFonts w:ascii="Arial" w:hAnsi="Arial" w:cs="Arial"/>
          <w:sz w:val="24"/>
          <w:szCs w:val="24"/>
          <w:lang w:val="et-EE"/>
        </w:rPr>
        <w:t>.</w:t>
      </w:r>
    </w:p>
    <w:p w14:paraId="1B2BE8A2" w14:textId="5DFAED69" w:rsidR="00E67420" w:rsidRPr="00C03C4C" w:rsidRDefault="00E67420" w:rsidP="00F724C2">
      <w:pPr>
        <w:numPr>
          <w:ilvl w:val="1"/>
          <w:numId w:val="14"/>
        </w:numPr>
        <w:tabs>
          <w:tab w:val="left" w:pos="680"/>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Kodumängu korraldav klub</w:t>
      </w:r>
      <w:r w:rsidR="00B84AFC" w:rsidRPr="00C03C4C">
        <w:rPr>
          <w:rFonts w:ascii="Arial" w:hAnsi="Arial" w:cs="Arial"/>
          <w:sz w:val="24"/>
          <w:szCs w:val="24"/>
          <w:lang w:val="et-EE"/>
        </w:rPr>
        <w:t>i</w:t>
      </w:r>
      <w:r w:rsidRPr="00C03C4C">
        <w:rPr>
          <w:rFonts w:ascii="Arial" w:hAnsi="Arial" w:cs="Arial"/>
          <w:sz w:val="24"/>
          <w:szCs w:val="24"/>
          <w:lang w:val="et-EE"/>
        </w:rPr>
        <w:t xml:space="preserve"> kannab kõik mängu korrald</w:t>
      </w:r>
      <w:r w:rsidR="00B84AFC" w:rsidRPr="00C03C4C">
        <w:rPr>
          <w:rFonts w:ascii="Arial" w:hAnsi="Arial" w:cs="Arial"/>
          <w:sz w:val="24"/>
          <w:szCs w:val="24"/>
          <w:lang w:val="et-EE"/>
        </w:rPr>
        <w:t>ami</w:t>
      </w:r>
      <w:r w:rsidRPr="00C03C4C">
        <w:rPr>
          <w:rFonts w:ascii="Arial" w:hAnsi="Arial" w:cs="Arial"/>
          <w:sz w:val="24"/>
          <w:szCs w:val="24"/>
          <w:lang w:val="et-EE"/>
        </w:rPr>
        <w:t xml:space="preserve">sega seotud kulud, v.a </w:t>
      </w:r>
      <w:r w:rsidR="00965084" w:rsidRPr="00C03C4C">
        <w:rPr>
          <w:rFonts w:ascii="Arial" w:hAnsi="Arial" w:cs="Arial"/>
          <w:sz w:val="24"/>
          <w:szCs w:val="24"/>
          <w:lang w:val="et-EE"/>
        </w:rPr>
        <w:t xml:space="preserve">finaalmängu korraldamisega seotud ja </w:t>
      </w:r>
      <w:r w:rsidRPr="00C03C4C">
        <w:rPr>
          <w:rFonts w:ascii="Arial" w:hAnsi="Arial" w:cs="Arial"/>
          <w:sz w:val="24"/>
          <w:szCs w:val="24"/>
          <w:lang w:val="et-EE"/>
        </w:rPr>
        <w:t>mängukohtunike kulud.</w:t>
      </w:r>
    </w:p>
    <w:p w14:paraId="7E883CEE" w14:textId="77777777" w:rsidR="00E67420" w:rsidRPr="00C03C4C" w:rsidRDefault="00B84AFC"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Külalisvõistkonna klubi kannab k</w:t>
      </w:r>
      <w:r w:rsidR="00E67420" w:rsidRPr="00C03C4C">
        <w:rPr>
          <w:rFonts w:ascii="Arial" w:hAnsi="Arial" w:cs="Arial"/>
          <w:sz w:val="24"/>
          <w:szCs w:val="24"/>
          <w:lang w:val="et-EE"/>
        </w:rPr>
        <w:t>õik võistkonna lähetuskulud.</w:t>
      </w:r>
    </w:p>
    <w:p w14:paraId="4B967923" w14:textId="77777777" w:rsidR="00E67420" w:rsidRPr="00C03C4C" w:rsidRDefault="00E67420"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Klubi on kohustatud tasuma tähtaegselt kõik</w:t>
      </w:r>
      <w:r w:rsidR="00B84AFC" w:rsidRPr="00C03C4C">
        <w:rPr>
          <w:rFonts w:ascii="Arial" w:hAnsi="Arial" w:cs="Arial"/>
          <w:sz w:val="24"/>
          <w:szCs w:val="24"/>
          <w:lang w:val="et-EE"/>
        </w:rPr>
        <w:t xml:space="preserve"> EJL-i</w:t>
      </w:r>
      <w:r w:rsidRPr="00C03C4C">
        <w:rPr>
          <w:rFonts w:ascii="Arial" w:hAnsi="Arial" w:cs="Arial"/>
          <w:sz w:val="24"/>
          <w:szCs w:val="24"/>
          <w:lang w:val="et-EE"/>
        </w:rPr>
        <w:t xml:space="preserve"> </w:t>
      </w:r>
      <w:r w:rsidR="00B84AFC" w:rsidRPr="00C03C4C">
        <w:rPr>
          <w:rFonts w:ascii="Arial" w:hAnsi="Arial" w:cs="Arial"/>
          <w:sz w:val="24"/>
          <w:szCs w:val="24"/>
          <w:lang w:val="et-EE"/>
        </w:rPr>
        <w:t>dokumentide alusel määratud</w:t>
      </w:r>
      <w:r w:rsidRPr="00C03C4C">
        <w:rPr>
          <w:rFonts w:ascii="Arial" w:hAnsi="Arial" w:cs="Arial"/>
          <w:sz w:val="24"/>
          <w:szCs w:val="24"/>
          <w:lang w:val="et-EE"/>
        </w:rPr>
        <w:t xml:space="preserve"> maksud, trahvid ja tasud.</w:t>
      </w:r>
    </w:p>
    <w:p w14:paraId="66B20529" w14:textId="730AA97D" w:rsidR="00E67420" w:rsidRPr="00C03C4C" w:rsidRDefault="00B84AFC"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w:t>
      </w:r>
      <w:r w:rsidR="00E67420" w:rsidRPr="00C03C4C">
        <w:rPr>
          <w:rFonts w:ascii="Arial" w:hAnsi="Arial" w:cs="Arial"/>
          <w:sz w:val="24"/>
          <w:szCs w:val="24"/>
          <w:lang w:val="et-EE"/>
        </w:rPr>
        <w:t>lubid</w:t>
      </w:r>
      <w:r w:rsidRPr="00C03C4C">
        <w:rPr>
          <w:rFonts w:ascii="Arial" w:hAnsi="Arial" w:cs="Arial"/>
          <w:sz w:val="24"/>
          <w:szCs w:val="24"/>
          <w:lang w:val="et-EE"/>
        </w:rPr>
        <w:t xml:space="preserve"> on kohustatud</w:t>
      </w:r>
      <w:r w:rsidR="00E67420" w:rsidRPr="00C03C4C">
        <w:rPr>
          <w:rFonts w:ascii="Arial" w:hAnsi="Arial" w:cs="Arial"/>
          <w:sz w:val="24"/>
          <w:szCs w:val="24"/>
          <w:lang w:val="et-EE"/>
        </w:rPr>
        <w:t xml:space="preserve"> an</w:t>
      </w:r>
      <w:r w:rsidRPr="00C03C4C">
        <w:rPr>
          <w:rFonts w:ascii="Arial" w:hAnsi="Arial" w:cs="Arial"/>
          <w:sz w:val="24"/>
          <w:szCs w:val="24"/>
          <w:lang w:val="et-EE"/>
        </w:rPr>
        <w:t>dma</w:t>
      </w:r>
      <w:r w:rsidR="0051099E" w:rsidRPr="00C03C4C">
        <w:rPr>
          <w:rFonts w:ascii="Arial" w:hAnsi="Arial" w:cs="Arial"/>
          <w:sz w:val="24"/>
          <w:szCs w:val="24"/>
          <w:lang w:val="et-EE"/>
        </w:rPr>
        <w:t xml:space="preserve"> tasuta EJL-</w:t>
      </w:r>
      <w:r w:rsidR="00EF429B" w:rsidRPr="00C03C4C">
        <w:rPr>
          <w:rFonts w:ascii="Arial" w:hAnsi="Arial" w:cs="Arial"/>
          <w:sz w:val="24"/>
          <w:szCs w:val="24"/>
          <w:lang w:val="et-EE"/>
        </w:rPr>
        <w:t>i</w:t>
      </w:r>
      <w:r w:rsidR="00E67420" w:rsidRPr="00C03C4C">
        <w:rPr>
          <w:rFonts w:ascii="Arial" w:hAnsi="Arial" w:cs="Arial"/>
          <w:sz w:val="24"/>
          <w:szCs w:val="24"/>
          <w:lang w:val="et-EE"/>
        </w:rPr>
        <w:t xml:space="preserve">le õiguse mitteärilisel eesmärgil </w:t>
      </w:r>
      <w:r w:rsidRPr="00C03C4C">
        <w:rPr>
          <w:rFonts w:ascii="Arial" w:hAnsi="Arial" w:cs="Arial"/>
          <w:sz w:val="24"/>
          <w:szCs w:val="24"/>
          <w:lang w:val="et-EE"/>
        </w:rPr>
        <w:t xml:space="preserve">jalgpalli arendamiseks </w:t>
      </w:r>
      <w:r w:rsidR="00E67420" w:rsidRPr="00C03C4C">
        <w:rPr>
          <w:rFonts w:ascii="Arial" w:hAnsi="Arial" w:cs="Arial"/>
          <w:sz w:val="24"/>
          <w:szCs w:val="24"/>
          <w:lang w:val="et-EE"/>
        </w:rPr>
        <w:t xml:space="preserve">kasutada ning volitada teisi kasutama </w:t>
      </w:r>
      <w:r w:rsidRPr="00C03C4C">
        <w:rPr>
          <w:rFonts w:ascii="Arial" w:hAnsi="Arial" w:cs="Arial"/>
          <w:sz w:val="24"/>
          <w:szCs w:val="24"/>
          <w:lang w:val="et-EE"/>
        </w:rPr>
        <w:t>V</w:t>
      </w:r>
      <w:r w:rsidR="00E67420" w:rsidRPr="00C03C4C">
        <w:rPr>
          <w:rFonts w:ascii="Arial" w:hAnsi="Arial" w:cs="Arial"/>
          <w:sz w:val="24"/>
          <w:szCs w:val="24"/>
          <w:lang w:val="et-EE"/>
        </w:rPr>
        <w:t xml:space="preserve">õistlustel osalevate klubide kõigi mängijate ja </w:t>
      </w:r>
      <w:r w:rsidR="007366BE" w:rsidRPr="00C03C4C">
        <w:rPr>
          <w:rFonts w:ascii="Arial" w:hAnsi="Arial" w:cs="Arial"/>
          <w:sz w:val="24"/>
          <w:szCs w:val="24"/>
          <w:lang w:val="et-EE"/>
        </w:rPr>
        <w:t>ametiisikute</w:t>
      </w:r>
      <w:r w:rsidR="00E67420" w:rsidRPr="00C03C4C">
        <w:rPr>
          <w:rFonts w:ascii="Arial" w:hAnsi="Arial" w:cs="Arial"/>
          <w:sz w:val="24"/>
          <w:szCs w:val="24"/>
          <w:lang w:val="et-EE"/>
        </w:rPr>
        <w:t xml:space="preserve"> fotosid ning nende kohta koostatud audiovisuaalseid ja visuaalseid materjale (kaasa</w:t>
      </w:r>
      <w:r w:rsidRPr="00C03C4C">
        <w:rPr>
          <w:rFonts w:ascii="Arial" w:hAnsi="Arial" w:cs="Arial"/>
          <w:sz w:val="24"/>
          <w:szCs w:val="24"/>
          <w:lang w:val="et-EE"/>
        </w:rPr>
        <w:t xml:space="preserve"> </w:t>
      </w:r>
      <w:r w:rsidR="00E67420" w:rsidRPr="00C03C4C">
        <w:rPr>
          <w:rFonts w:ascii="Arial" w:hAnsi="Arial" w:cs="Arial"/>
          <w:sz w:val="24"/>
          <w:szCs w:val="24"/>
          <w:lang w:val="et-EE"/>
        </w:rPr>
        <w:t>arvatud nende nimed, asjassepuutuv statistika, andmed ja kujutised) koos klubi nime, logo, embleemi ja mängijate särgiga (kaasa</w:t>
      </w:r>
      <w:r w:rsidRPr="00C03C4C">
        <w:rPr>
          <w:rFonts w:ascii="Arial" w:hAnsi="Arial" w:cs="Arial"/>
          <w:sz w:val="24"/>
          <w:szCs w:val="24"/>
          <w:lang w:val="et-EE"/>
        </w:rPr>
        <w:t xml:space="preserve"> </w:t>
      </w:r>
      <w:r w:rsidR="00E67420" w:rsidRPr="00C03C4C">
        <w:rPr>
          <w:rFonts w:ascii="Arial" w:hAnsi="Arial" w:cs="Arial"/>
          <w:sz w:val="24"/>
          <w:szCs w:val="24"/>
          <w:lang w:val="et-EE"/>
        </w:rPr>
        <w:t xml:space="preserve">arvatud särgisponsorite ja varustuse tootjate reklaam). </w:t>
      </w:r>
    </w:p>
    <w:p w14:paraId="567CE0BE" w14:textId="77777777" w:rsidR="00E67420" w:rsidRPr="00C03C4C" w:rsidRDefault="00E67420" w:rsidP="00F724C2">
      <w:pPr>
        <w:numPr>
          <w:ilvl w:val="1"/>
          <w:numId w:val="1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Klubidel ei ole volitusi tegutseda EJL-i või </w:t>
      </w:r>
      <w:r w:rsidR="00B84AFC" w:rsidRPr="00C03C4C">
        <w:rPr>
          <w:rFonts w:ascii="Arial" w:hAnsi="Arial" w:cs="Arial"/>
          <w:sz w:val="24"/>
          <w:szCs w:val="24"/>
          <w:lang w:val="et-EE"/>
        </w:rPr>
        <w:t>V</w:t>
      </w:r>
      <w:r w:rsidRPr="00C03C4C">
        <w:rPr>
          <w:rFonts w:ascii="Arial" w:hAnsi="Arial" w:cs="Arial"/>
          <w:sz w:val="24"/>
          <w:szCs w:val="24"/>
          <w:lang w:val="et-EE"/>
        </w:rPr>
        <w:t>õistluste nimel EJL-i eelneva kirjaliku loata.</w:t>
      </w:r>
    </w:p>
    <w:p w14:paraId="0FC6B39D" w14:textId="6355F46E" w:rsidR="00E67420" w:rsidRPr="00C03C4C" w:rsidRDefault="00B42FB1" w:rsidP="00D62361">
      <w:pPr>
        <w:pStyle w:val="Heading2"/>
        <w:spacing w:afterLines="80" w:after="192"/>
        <w:ind w:left="709" w:hanging="709"/>
        <w:rPr>
          <w:lang w:val="et-EE"/>
        </w:rPr>
      </w:pPr>
      <w:bookmarkStart w:id="25" w:name="_Toc220740094"/>
      <w:bookmarkStart w:id="26" w:name="_Toc249877317"/>
      <w:bookmarkStart w:id="27" w:name="_Toc504990131"/>
      <w:r w:rsidRPr="00C03C4C">
        <w:rPr>
          <w:lang w:val="et-EE"/>
        </w:rPr>
        <w:t xml:space="preserve">Artikkel </w:t>
      </w:r>
      <w:r w:rsidR="00A313E0" w:rsidRPr="00C03C4C">
        <w:rPr>
          <w:lang w:val="et-EE"/>
        </w:rPr>
        <w:t>9</w:t>
      </w:r>
      <w:r w:rsidR="00E67420" w:rsidRPr="00C03C4C">
        <w:rPr>
          <w:lang w:val="et-EE"/>
        </w:rPr>
        <w:t xml:space="preserve"> – Mängijate</w:t>
      </w:r>
      <w:r w:rsidR="00B84AFC" w:rsidRPr="00C03C4C">
        <w:rPr>
          <w:lang w:val="et-EE"/>
        </w:rPr>
        <w:t xml:space="preserve"> ja klubi ametiisikute</w:t>
      </w:r>
      <w:r w:rsidR="00E67420" w:rsidRPr="00C03C4C">
        <w:rPr>
          <w:lang w:val="et-EE"/>
        </w:rPr>
        <w:t xml:space="preserve"> kohustused</w:t>
      </w:r>
      <w:bookmarkEnd w:id="25"/>
      <w:bookmarkEnd w:id="26"/>
      <w:bookmarkEnd w:id="27"/>
    </w:p>
    <w:p w14:paraId="7AF0E37B" w14:textId="4F7B34C9" w:rsidR="00965084" w:rsidRPr="00C03C4C" w:rsidRDefault="00965084" w:rsidP="00B06482">
      <w:pPr>
        <w:pStyle w:val="ListParagraph"/>
        <w:numPr>
          <w:ilvl w:val="1"/>
          <w:numId w:val="24"/>
        </w:numPr>
        <w:spacing w:afterLines="80" w:after="192"/>
        <w:ind w:left="709" w:hanging="709"/>
        <w:jc w:val="both"/>
        <w:rPr>
          <w:rFonts w:ascii="Arial" w:hAnsi="Arial" w:cs="Arial"/>
          <w:sz w:val="24"/>
          <w:szCs w:val="24"/>
        </w:rPr>
      </w:pPr>
      <w:r w:rsidRPr="00C03C4C">
        <w:rPr>
          <w:rFonts w:ascii="Arial" w:hAnsi="Arial" w:cs="Arial"/>
          <w:sz w:val="24"/>
          <w:szCs w:val="24"/>
        </w:rPr>
        <w:t>Võistlustel osalevad mängijad peavad omama kehtivat jalgpalluri</w:t>
      </w:r>
      <w:r w:rsidR="003845D6" w:rsidRPr="00C03C4C">
        <w:rPr>
          <w:rFonts w:ascii="Arial" w:hAnsi="Arial" w:cs="Arial"/>
          <w:sz w:val="24"/>
          <w:szCs w:val="24"/>
        </w:rPr>
        <w:t xml:space="preserve"> või rahvaliiga jalgpalluri</w:t>
      </w:r>
      <w:r w:rsidRPr="00C03C4C">
        <w:rPr>
          <w:rFonts w:ascii="Arial" w:hAnsi="Arial" w:cs="Arial"/>
          <w:sz w:val="24"/>
          <w:szCs w:val="24"/>
        </w:rPr>
        <w:t xml:space="preserve"> litsentsi.</w:t>
      </w:r>
    </w:p>
    <w:p w14:paraId="0653CEE3" w14:textId="77777777" w:rsidR="00965084" w:rsidRPr="00C03C4C" w:rsidRDefault="00965084" w:rsidP="00B06482">
      <w:pPr>
        <w:pStyle w:val="ListParagraph"/>
        <w:numPr>
          <w:ilvl w:val="1"/>
          <w:numId w:val="24"/>
        </w:numPr>
        <w:spacing w:afterLines="80" w:after="192"/>
        <w:ind w:left="709" w:hanging="709"/>
        <w:jc w:val="both"/>
        <w:rPr>
          <w:rFonts w:ascii="Arial" w:hAnsi="Arial" w:cs="Arial"/>
          <w:sz w:val="24"/>
          <w:szCs w:val="24"/>
        </w:rPr>
      </w:pPr>
      <w:r w:rsidRPr="00C03C4C">
        <w:rPr>
          <w:rFonts w:ascii="Arial" w:hAnsi="Arial" w:cs="Arial"/>
          <w:sz w:val="24"/>
          <w:szCs w:val="24"/>
        </w:rPr>
        <w:t>Võistlustel osaleva klubi ametiisikud, kes viibivad Võistlustel tehnilises alas (sh treenerid, meditsiiniline personal, võistkonna esindaja jne) või tegutsevad võistlustel klubi ametiisikutena (näiteks võistkonna esindaja) peavad omama kehtivat litsentsi vastavalt Jalgpalli ametiisikute registreerimise ja litsentseerimise korrale.</w:t>
      </w:r>
    </w:p>
    <w:p w14:paraId="58348ED7" w14:textId="77777777" w:rsidR="00965084" w:rsidRPr="00C03C4C" w:rsidRDefault="00965084" w:rsidP="00B06482">
      <w:pPr>
        <w:numPr>
          <w:ilvl w:val="1"/>
          <w:numId w:val="24"/>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Võistlustel osaleva klubi ametiisikud, kellel on seadusjärgne õigus (klubi juhatuse liikmed) või keda klubi on volitanud (ERIS veebikeskkonna kaudu või muul moel) EJL-is klubi nimel toiminguid sooritama ja/või dokumente allkirjastama, peavad omama kehtivat litsentsi vastavalt Jalgpalli ametiisikute registreerimise ja litsentseerimise korrale.</w:t>
      </w:r>
    </w:p>
    <w:p w14:paraId="54E558AA" w14:textId="564A0E95" w:rsidR="00E67420" w:rsidRPr="00C03C4C" w:rsidRDefault="00965084" w:rsidP="00B06482">
      <w:pPr>
        <w:pStyle w:val="ListParagraph"/>
        <w:numPr>
          <w:ilvl w:val="1"/>
          <w:numId w:val="24"/>
        </w:numPr>
        <w:spacing w:afterLines="80" w:after="192"/>
        <w:ind w:left="709" w:hanging="709"/>
        <w:jc w:val="both"/>
        <w:rPr>
          <w:rFonts w:ascii="Arial" w:hAnsi="Arial" w:cs="Arial"/>
          <w:sz w:val="24"/>
          <w:szCs w:val="24"/>
        </w:rPr>
      </w:pPr>
      <w:r w:rsidRPr="00C03C4C">
        <w:rPr>
          <w:rFonts w:ascii="Arial" w:hAnsi="Arial" w:cs="Arial"/>
          <w:sz w:val="24"/>
          <w:szCs w:val="24"/>
        </w:rPr>
        <w:t>Litsentsi omades</w:t>
      </w:r>
      <w:r w:rsidRPr="00C03C4C">
        <w:rPr>
          <w:rFonts w:cs="Arial"/>
        </w:rPr>
        <w:t xml:space="preserve"> </w:t>
      </w:r>
      <w:r w:rsidR="00B84AFC" w:rsidRPr="00C03C4C">
        <w:rPr>
          <w:rFonts w:ascii="Arial" w:hAnsi="Arial" w:cs="Arial"/>
          <w:sz w:val="24"/>
          <w:szCs w:val="24"/>
        </w:rPr>
        <w:t xml:space="preserve">kohustuvad </w:t>
      </w:r>
      <w:r w:rsidR="00E67420" w:rsidRPr="00C03C4C">
        <w:rPr>
          <w:rFonts w:ascii="Arial" w:hAnsi="Arial" w:cs="Arial"/>
          <w:sz w:val="24"/>
          <w:szCs w:val="24"/>
        </w:rPr>
        <w:t>mängijad</w:t>
      </w:r>
      <w:r w:rsidR="00B84AFC" w:rsidRPr="00C03C4C">
        <w:rPr>
          <w:rFonts w:ascii="Arial" w:hAnsi="Arial" w:cs="Arial"/>
          <w:sz w:val="24"/>
          <w:szCs w:val="24"/>
        </w:rPr>
        <w:t xml:space="preserve"> ja klubi ametiisikud</w:t>
      </w:r>
      <w:r w:rsidR="00E67420" w:rsidRPr="00C03C4C">
        <w:rPr>
          <w:rFonts w:ascii="Arial" w:hAnsi="Arial" w:cs="Arial"/>
          <w:sz w:val="24"/>
          <w:szCs w:val="24"/>
        </w:rPr>
        <w:t>:</w:t>
      </w:r>
    </w:p>
    <w:p w14:paraId="7D87484C" w14:textId="0E3628A2" w:rsidR="00E67420" w:rsidRPr="00C03C4C" w:rsidRDefault="00E67420" w:rsidP="00234EA1">
      <w:pPr>
        <w:pStyle w:val="ListParagraph"/>
        <w:numPr>
          <w:ilvl w:val="2"/>
          <w:numId w:val="24"/>
        </w:numPr>
        <w:spacing w:afterLines="80" w:after="192"/>
        <w:ind w:left="1276" w:hanging="709"/>
        <w:jc w:val="both"/>
        <w:rPr>
          <w:rFonts w:ascii="Arial" w:hAnsi="Arial" w:cs="Arial"/>
          <w:sz w:val="24"/>
          <w:szCs w:val="24"/>
        </w:rPr>
      </w:pPr>
      <w:r w:rsidRPr="00C03C4C">
        <w:rPr>
          <w:rFonts w:ascii="Arial" w:hAnsi="Arial" w:cs="Arial"/>
          <w:sz w:val="24"/>
          <w:szCs w:val="24"/>
        </w:rPr>
        <w:lastRenderedPageBreak/>
        <w:t xml:space="preserve">kinni pidama lojaalsuse, ausameelsuse ja sportlikkuse printsiipidest vastavalt Ausa </w:t>
      </w:r>
      <w:r w:rsidR="005E0F5B" w:rsidRPr="00C03C4C">
        <w:rPr>
          <w:rFonts w:ascii="Arial" w:hAnsi="Arial" w:cs="Arial"/>
          <w:sz w:val="24"/>
          <w:szCs w:val="24"/>
        </w:rPr>
        <w:t>m</w:t>
      </w:r>
      <w:r w:rsidRPr="00C03C4C">
        <w:rPr>
          <w:rFonts w:ascii="Arial" w:hAnsi="Arial" w:cs="Arial"/>
          <w:sz w:val="24"/>
          <w:szCs w:val="24"/>
        </w:rPr>
        <w:t>ängu põhimõtetele;</w:t>
      </w:r>
    </w:p>
    <w:p w14:paraId="49ED83F2" w14:textId="7628C3A6" w:rsidR="00E67420" w:rsidRPr="00C03C4C" w:rsidRDefault="00E67420" w:rsidP="00234EA1">
      <w:pPr>
        <w:pStyle w:val="ListParagraph"/>
        <w:numPr>
          <w:ilvl w:val="2"/>
          <w:numId w:val="24"/>
        </w:numPr>
        <w:spacing w:afterLines="80" w:after="192"/>
        <w:ind w:left="1276" w:hanging="709"/>
        <w:jc w:val="both"/>
        <w:rPr>
          <w:rFonts w:ascii="Arial" w:hAnsi="Arial" w:cs="Arial"/>
          <w:sz w:val="24"/>
          <w:szCs w:val="24"/>
        </w:rPr>
      </w:pPr>
      <w:r w:rsidRPr="00C03C4C">
        <w:rPr>
          <w:rFonts w:ascii="Arial" w:hAnsi="Arial" w:cs="Arial"/>
          <w:sz w:val="24"/>
          <w:szCs w:val="24"/>
        </w:rPr>
        <w:t>tunnustama kehtivaid jalgpallireegleid, mis on vastu võetud</w:t>
      </w:r>
      <w:r w:rsidR="00B84AFC" w:rsidRPr="00C03C4C">
        <w:rPr>
          <w:rFonts w:ascii="Arial" w:hAnsi="Arial" w:cs="Arial"/>
          <w:sz w:val="24"/>
          <w:szCs w:val="24"/>
        </w:rPr>
        <w:t xml:space="preserve"> </w:t>
      </w:r>
      <w:r w:rsidRPr="00C03C4C">
        <w:rPr>
          <w:rFonts w:ascii="Arial" w:hAnsi="Arial" w:cs="Arial"/>
          <w:sz w:val="24"/>
          <w:szCs w:val="24"/>
        </w:rPr>
        <w:t>IFAB</w:t>
      </w:r>
      <w:r w:rsidR="005E0F5B" w:rsidRPr="00C03C4C">
        <w:rPr>
          <w:rFonts w:ascii="Arial" w:hAnsi="Arial" w:cs="Arial"/>
          <w:sz w:val="24"/>
          <w:szCs w:val="24"/>
        </w:rPr>
        <w:t>-i</w:t>
      </w:r>
      <w:r w:rsidRPr="00C03C4C">
        <w:rPr>
          <w:rFonts w:ascii="Arial" w:hAnsi="Arial" w:cs="Arial"/>
          <w:sz w:val="24"/>
          <w:szCs w:val="24"/>
        </w:rPr>
        <w:t xml:space="preserve"> poolt;</w:t>
      </w:r>
    </w:p>
    <w:p w14:paraId="37EBA9F7" w14:textId="766F29D3" w:rsidR="00E67420" w:rsidRPr="00C03C4C" w:rsidRDefault="00E67420" w:rsidP="00234EA1">
      <w:pPr>
        <w:pStyle w:val="ListParagraph"/>
        <w:numPr>
          <w:ilvl w:val="2"/>
          <w:numId w:val="24"/>
        </w:numPr>
        <w:spacing w:afterLines="80" w:after="192"/>
        <w:ind w:left="1276" w:hanging="709"/>
        <w:jc w:val="both"/>
        <w:rPr>
          <w:rFonts w:ascii="Arial" w:hAnsi="Arial" w:cs="Arial"/>
          <w:sz w:val="24"/>
          <w:szCs w:val="24"/>
        </w:rPr>
      </w:pPr>
      <w:r w:rsidRPr="00C03C4C">
        <w:rPr>
          <w:rFonts w:ascii="Arial" w:hAnsi="Arial" w:cs="Arial"/>
          <w:sz w:val="24"/>
          <w:szCs w:val="24"/>
        </w:rPr>
        <w:t>täitma EJL-i, FIFA ja UEFA, põhikirj</w:t>
      </w:r>
      <w:r w:rsidR="00B84AFC" w:rsidRPr="00C03C4C">
        <w:rPr>
          <w:rFonts w:ascii="Arial" w:hAnsi="Arial" w:cs="Arial"/>
          <w:sz w:val="24"/>
          <w:szCs w:val="24"/>
        </w:rPr>
        <w:t>u</w:t>
      </w:r>
      <w:r w:rsidRPr="00C03C4C">
        <w:rPr>
          <w:rFonts w:ascii="Arial" w:hAnsi="Arial" w:cs="Arial"/>
          <w:sz w:val="24"/>
          <w:szCs w:val="24"/>
        </w:rPr>
        <w:t>, juhendeid, direktiive ning nende alusel ja nendega kooskõlas vastu võetud otsuseid;</w:t>
      </w:r>
    </w:p>
    <w:p w14:paraId="66E43468" w14:textId="7402FB63" w:rsidR="00FC13BF" w:rsidRPr="00C03C4C" w:rsidRDefault="00E67420" w:rsidP="00234EA1">
      <w:pPr>
        <w:pStyle w:val="ListParagraph"/>
        <w:numPr>
          <w:ilvl w:val="2"/>
          <w:numId w:val="24"/>
        </w:numPr>
        <w:spacing w:afterLines="80" w:after="192"/>
        <w:ind w:left="1276" w:hanging="709"/>
        <w:jc w:val="both"/>
        <w:rPr>
          <w:rFonts w:ascii="Arial" w:hAnsi="Arial" w:cs="Arial"/>
          <w:sz w:val="24"/>
          <w:szCs w:val="24"/>
        </w:rPr>
      </w:pPr>
      <w:r w:rsidRPr="00C03C4C">
        <w:rPr>
          <w:rFonts w:ascii="Arial" w:hAnsi="Arial" w:cs="Arial"/>
          <w:sz w:val="24"/>
          <w:szCs w:val="24"/>
        </w:rPr>
        <w:t xml:space="preserve">järgima kõikides Eesti-sisestes jalgpallialastes vaidlustes, mis on seotud või tekivad seoses EJL-i põhikirja või muude EJL-i dokumentide täitmisega, käesolevas juhendis ning muudes EJL-i dokumentides ette nähtud vaidluste lahendamise korda; </w:t>
      </w:r>
    </w:p>
    <w:p w14:paraId="5BBB6527" w14:textId="41704CA1" w:rsidR="00E67420" w:rsidRPr="00C03C4C" w:rsidRDefault="00E67420" w:rsidP="00234EA1">
      <w:pPr>
        <w:pStyle w:val="ListParagraph"/>
        <w:numPr>
          <w:ilvl w:val="2"/>
          <w:numId w:val="24"/>
        </w:numPr>
        <w:spacing w:afterLines="80" w:after="192"/>
        <w:ind w:left="1276" w:hanging="709"/>
        <w:jc w:val="both"/>
        <w:rPr>
          <w:rFonts w:ascii="Arial" w:hAnsi="Arial" w:cs="Arial"/>
          <w:sz w:val="24"/>
          <w:szCs w:val="24"/>
        </w:rPr>
      </w:pPr>
      <w:r w:rsidRPr="00C03C4C">
        <w:rPr>
          <w:rFonts w:ascii="Arial" w:hAnsi="Arial" w:cs="Arial"/>
          <w:sz w:val="24"/>
          <w:szCs w:val="24"/>
        </w:rPr>
        <w:t xml:space="preserve">vaidlusalases küsimuses lõpliku (viimase astme) lahendi saamiseks, samuti nende Eesti-siseste jalgpallialaste vaidluste korral, </w:t>
      </w:r>
      <w:r w:rsidR="0051099E" w:rsidRPr="00C03C4C">
        <w:rPr>
          <w:rFonts w:ascii="Arial" w:hAnsi="Arial" w:cs="Arial"/>
          <w:sz w:val="24"/>
          <w:szCs w:val="24"/>
        </w:rPr>
        <w:t>mille lahendamiseks puudub EJL-</w:t>
      </w:r>
      <w:r w:rsidR="005E0F5B" w:rsidRPr="00C03C4C">
        <w:rPr>
          <w:rFonts w:ascii="Arial" w:hAnsi="Arial" w:cs="Arial"/>
          <w:sz w:val="24"/>
          <w:szCs w:val="24"/>
        </w:rPr>
        <w:t>i</w:t>
      </w:r>
      <w:r w:rsidRPr="00C03C4C">
        <w:rPr>
          <w:rFonts w:ascii="Arial" w:hAnsi="Arial" w:cs="Arial"/>
          <w:sz w:val="24"/>
          <w:szCs w:val="24"/>
        </w:rPr>
        <w:t>l pädevus, mitte pöörduma tavakohtusse, vaid edastama küsimuse lahendamiseks sõltumatule, erapooletule, Eesti seaduse alusel asutatud ja Eestis tegutsevale jalgpallialasele vahekohtule, tunnustades vahekohtu otsust lõplikuna ja kohustudes seda tingimusteta täitma;</w:t>
      </w:r>
    </w:p>
    <w:p w14:paraId="3F246E2C" w14:textId="7FFCBC5C" w:rsidR="00E67420" w:rsidRPr="00C03C4C" w:rsidRDefault="00E67420" w:rsidP="00234EA1">
      <w:pPr>
        <w:pStyle w:val="ListParagraph"/>
        <w:numPr>
          <w:ilvl w:val="2"/>
          <w:numId w:val="24"/>
        </w:numPr>
        <w:spacing w:afterLines="80" w:after="192"/>
        <w:ind w:left="1276" w:hanging="709"/>
        <w:jc w:val="both"/>
        <w:rPr>
          <w:rFonts w:ascii="Arial" w:hAnsi="Arial" w:cs="Arial"/>
          <w:sz w:val="24"/>
          <w:szCs w:val="24"/>
        </w:rPr>
      </w:pPr>
      <w:r w:rsidRPr="00C03C4C">
        <w:rPr>
          <w:rFonts w:ascii="Arial" w:hAnsi="Arial" w:cs="Arial"/>
          <w:sz w:val="24"/>
          <w:szCs w:val="24"/>
        </w:rPr>
        <w:t>tunnustama rahvusvahelistes jalgpallialastes vaidlustes CAS</w:t>
      </w:r>
      <w:r w:rsidR="005E0F5B" w:rsidRPr="00C03C4C">
        <w:rPr>
          <w:rFonts w:ascii="Arial" w:hAnsi="Arial" w:cs="Arial"/>
          <w:sz w:val="24"/>
          <w:szCs w:val="24"/>
        </w:rPr>
        <w:t>-i</w:t>
      </w:r>
      <w:r w:rsidRPr="00C03C4C">
        <w:rPr>
          <w:rFonts w:ascii="Arial" w:hAnsi="Arial" w:cs="Arial"/>
          <w:sz w:val="24"/>
          <w:szCs w:val="24"/>
        </w:rPr>
        <w:t xml:space="preserve"> jurisdiktsiooni ning nõustuma selle menetluskorraga </w:t>
      </w:r>
      <w:r w:rsidRPr="00C03C4C">
        <w:rPr>
          <w:rFonts w:ascii="Arial" w:hAnsi="Arial" w:cs="Arial"/>
          <w:i/>
          <w:sz w:val="24"/>
          <w:szCs w:val="24"/>
        </w:rPr>
        <w:t>(Code of Sports-related Arbitration of the CAS)</w:t>
      </w:r>
      <w:r w:rsidRPr="00C03C4C">
        <w:rPr>
          <w:rFonts w:ascii="Arial" w:hAnsi="Arial" w:cs="Arial"/>
          <w:sz w:val="24"/>
          <w:szCs w:val="24"/>
        </w:rPr>
        <w:t>;</w:t>
      </w:r>
    </w:p>
    <w:p w14:paraId="73A36220" w14:textId="53D295F5" w:rsidR="00E67420" w:rsidRPr="00C03C4C" w:rsidRDefault="00B25BF1" w:rsidP="00234EA1">
      <w:pPr>
        <w:pStyle w:val="ListParagraph"/>
        <w:numPr>
          <w:ilvl w:val="2"/>
          <w:numId w:val="24"/>
        </w:numPr>
        <w:spacing w:afterLines="80" w:after="192" w:line="276" w:lineRule="auto"/>
        <w:ind w:left="1276" w:hanging="709"/>
        <w:jc w:val="both"/>
        <w:rPr>
          <w:rFonts w:ascii="Arial" w:hAnsi="Arial" w:cs="Arial"/>
          <w:sz w:val="24"/>
          <w:szCs w:val="24"/>
        </w:rPr>
      </w:pPr>
      <w:r w:rsidRPr="00C03C4C">
        <w:rPr>
          <w:rFonts w:ascii="Arial" w:hAnsi="Arial" w:cs="Arial"/>
          <w:sz w:val="24"/>
          <w:szCs w:val="24"/>
        </w:rPr>
        <w:t>hoiduma igasugusest käitumisest, mis kahjustab või võib kahjustada EJL-i poolt organiseeritud või korraldatud võistluste aususe põhimõtet ning kohustuvad tegema EJL-iga täielikku koostööd võitlemaks selliste tegude vastu.</w:t>
      </w:r>
    </w:p>
    <w:p w14:paraId="5DF86527" w14:textId="60B3F820" w:rsidR="00E67420" w:rsidRPr="00C03C4C" w:rsidRDefault="00E67420" w:rsidP="00234EA1">
      <w:pPr>
        <w:pStyle w:val="ListParagraph"/>
        <w:numPr>
          <w:ilvl w:val="1"/>
          <w:numId w:val="24"/>
        </w:numPr>
        <w:spacing w:afterLines="80" w:after="192"/>
        <w:ind w:left="709" w:hanging="709"/>
        <w:jc w:val="both"/>
        <w:rPr>
          <w:rFonts w:ascii="Arial" w:hAnsi="Arial" w:cs="Arial"/>
          <w:kern w:val="1"/>
          <w:sz w:val="24"/>
          <w:szCs w:val="24"/>
        </w:rPr>
      </w:pPr>
      <w:r w:rsidRPr="00C03C4C">
        <w:rPr>
          <w:rFonts w:ascii="Arial" w:hAnsi="Arial" w:cs="Arial"/>
          <w:sz w:val="24"/>
          <w:szCs w:val="24"/>
        </w:rPr>
        <w:t xml:space="preserve">Kõik mängijad </w:t>
      </w:r>
      <w:r w:rsidR="00E04477" w:rsidRPr="00C03C4C">
        <w:rPr>
          <w:rFonts w:ascii="Arial" w:hAnsi="Arial" w:cs="Arial"/>
          <w:sz w:val="24"/>
          <w:szCs w:val="24"/>
        </w:rPr>
        <w:t xml:space="preserve">ja ametiisikud </w:t>
      </w:r>
      <w:r w:rsidR="0062595C" w:rsidRPr="00C03C4C">
        <w:rPr>
          <w:rFonts w:ascii="Arial" w:hAnsi="Arial" w:cs="Arial"/>
          <w:sz w:val="24"/>
          <w:szCs w:val="24"/>
        </w:rPr>
        <w:t>annavad tasuta EJL-</w:t>
      </w:r>
      <w:r w:rsidR="00FF6F8A" w:rsidRPr="00C03C4C">
        <w:rPr>
          <w:rFonts w:ascii="Arial" w:hAnsi="Arial" w:cs="Arial"/>
          <w:sz w:val="24"/>
          <w:szCs w:val="24"/>
        </w:rPr>
        <w:t>i</w:t>
      </w:r>
      <w:r w:rsidRPr="00C03C4C">
        <w:rPr>
          <w:rFonts w:ascii="Arial" w:hAnsi="Arial" w:cs="Arial"/>
          <w:sz w:val="24"/>
          <w:szCs w:val="24"/>
        </w:rPr>
        <w:t xml:space="preserve">le õiguse mitteärilisel eesmärgil </w:t>
      </w:r>
      <w:r w:rsidR="00B25BF1" w:rsidRPr="00C03C4C">
        <w:rPr>
          <w:rFonts w:ascii="Arial" w:hAnsi="Arial" w:cs="Arial"/>
          <w:sz w:val="24"/>
          <w:szCs w:val="24"/>
        </w:rPr>
        <w:t xml:space="preserve">jalgpalli arendamiseks </w:t>
      </w:r>
      <w:r w:rsidRPr="00C03C4C">
        <w:rPr>
          <w:rFonts w:ascii="Arial" w:hAnsi="Arial" w:cs="Arial"/>
          <w:sz w:val="24"/>
          <w:szCs w:val="24"/>
        </w:rPr>
        <w:t xml:space="preserve">kasutada ja volitada </w:t>
      </w:r>
      <w:r w:rsidR="00B25BF1" w:rsidRPr="00C03C4C">
        <w:rPr>
          <w:rFonts w:ascii="Arial" w:hAnsi="Arial" w:cs="Arial"/>
          <w:sz w:val="24"/>
          <w:szCs w:val="24"/>
        </w:rPr>
        <w:t>teisi</w:t>
      </w:r>
      <w:r w:rsidRPr="00C03C4C">
        <w:rPr>
          <w:rFonts w:ascii="Arial" w:hAnsi="Arial" w:cs="Arial"/>
          <w:sz w:val="24"/>
          <w:szCs w:val="24"/>
        </w:rPr>
        <w:t xml:space="preserve"> kasutama</w:t>
      </w:r>
      <w:r w:rsidR="00B25BF1" w:rsidRPr="00C03C4C">
        <w:rPr>
          <w:rFonts w:ascii="Arial" w:hAnsi="Arial" w:cs="Arial"/>
          <w:sz w:val="24"/>
          <w:szCs w:val="24"/>
        </w:rPr>
        <w:t xml:space="preserve"> Võistlustel osalevate klubide kõigi</w:t>
      </w:r>
      <w:r w:rsidRPr="00C03C4C">
        <w:rPr>
          <w:rFonts w:ascii="Arial" w:hAnsi="Arial" w:cs="Arial"/>
          <w:sz w:val="24"/>
          <w:szCs w:val="24"/>
        </w:rPr>
        <w:t xml:space="preserve"> mängijate</w:t>
      </w:r>
      <w:r w:rsidR="00B25BF1" w:rsidRPr="00C03C4C">
        <w:rPr>
          <w:rFonts w:ascii="Arial" w:hAnsi="Arial" w:cs="Arial"/>
          <w:sz w:val="24"/>
          <w:szCs w:val="24"/>
        </w:rPr>
        <w:t xml:space="preserve"> ja </w:t>
      </w:r>
      <w:r w:rsidR="007366BE" w:rsidRPr="00C03C4C">
        <w:rPr>
          <w:rFonts w:ascii="Arial" w:hAnsi="Arial" w:cs="Arial"/>
          <w:sz w:val="24"/>
          <w:szCs w:val="24"/>
        </w:rPr>
        <w:t>ametiisikute</w:t>
      </w:r>
      <w:r w:rsidRPr="00C03C4C">
        <w:rPr>
          <w:rFonts w:ascii="Arial" w:hAnsi="Arial" w:cs="Arial"/>
          <w:sz w:val="24"/>
          <w:szCs w:val="24"/>
        </w:rPr>
        <w:t xml:space="preserve"> fotosid </w:t>
      </w:r>
      <w:r w:rsidR="00B25BF1" w:rsidRPr="00C03C4C">
        <w:rPr>
          <w:rFonts w:ascii="Arial" w:hAnsi="Arial" w:cs="Arial"/>
          <w:sz w:val="24"/>
          <w:szCs w:val="24"/>
        </w:rPr>
        <w:t>ning</w:t>
      </w:r>
      <w:r w:rsidRPr="00C03C4C">
        <w:rPr>
          <w:rFonts w:ascii="Arial" w:hAnsi="Arial" w:cs="Arial"/>
          <w:sz w:val="24"/>
          <w:szCs w:val="24"/>
        </w:rPr>
        <w:t xml:space="preserve"> nende kohta koostatud audiovisuaalseid ja visuaalseid materjale (kaasa arvatud nende nimed, asjassepuutuv statistika, andmed ja kujutised) koos klubi nime,</w:t>
      </w:r>
      <w:r w:rsidR="00B25BF1" w:rsidRPr="00C03C4C">
        <w:rPr>
          <w:rFonts w:ascii="Arial" w:hAnsi="Arial" w:cs="Arial"/>
          <w:sz w:val="24"/>
          <w:szCs w:val="24"/>
        </w:rPr>
        <w:t xml:space="preserve"> logo,</w:t>
      </w:r>
      <w:r w:rsidRPr="00C03C4C">
        <w:rPr>
          <w:rFonts w:ascii="Arial" w:hAnsi="Arial" w:cs="Arial"/>
          <w:sz w:val="24"/>
          <w:szCs w:val="24"/>
        </w:rPr>
        <w:t xml:space="preserve"> embleemi ja mängijate särgiga (kaasa arvatud särgisponsorite ja varustuse tootjate reklaam). </w:t>
      </w:r>
    </w:p>
    <w:p w14:paraId="1D4D6901" w14:textId="77777777" w:rsidR="00E67420" w:rsidRPr="00C03C4C" w:rsidRDefault="00E67420" w:rsidP="00D62361">
      <w:pPr>
        <w:pStyle w:val="Heading1"/>
        <w:tabs>
          <w:tab w:val="left" w:pos="0"/>
        </w:tabs>
        <w:spacing w:afterLines="80" w:after="192"/>
        <w:ind w:left="709" w:hanging="709"/>
        <w:rPr>
          <w:lang w:val="et-EE"/>
        </w:rPr>
      </w:pPr>
      <w:bookmarkStart w:id="28" w:name="_Toc220740084"/>
      <w:bookmarkStart w:id="29" w:name="_Toc249877311"/>
      <w:bookmarkStart w:id="30" w:name="_Toc504990132"/>
      <w:r w:rsidRPr="00C03C4C">
        <w:rPr>
          <w:lang w:val="et-EE"/>
        </w:rPr>
        <w:t>II</w:t>
      </w:r>
      <w:bookmarkEnd w:id="28"/>
      <w:r w:rsidRPr="00C03C4C">
        <w:rPr>
          <w:lang w:val="et-EE"/>
        </w:rPr>
        <w:t>I AUTASUSTAMINE</w:t>
      </w:r>
      <w:bookmarkEnd w:id="29"/>
      <w:bookmarkEnd w:id="30"/>
    </w:p>
    <w:p w14:paraId="3DC20B0E" w14:textId="46E61450" w:rsidR="00E67420" w:rsidRPr="00C03C4C" w:rsidRDefault="00E67420" w:rsidP="00D62361">
      <w:pPr>
        <w:pStyle w:val="Heading2"/>
        <w:tabs>
          <w:tab w:val="left" w:pos="0"/>
        </w:tabs>
        <w:spacing w:afterLines="80" w:after="192"/>
        <w:ind w:left="709" w:hanging="709"/>
        <w:rPr>
          <w:lang w:val="et-EE"/>
        </w:rPr>
      </w:pPr>
      <w:bookmarkStart w:id="31" w:name="_Toc220740085"/>
      <w:bookmarkStart w:id="32" w:name="_Toc249877312"/>
      <w:bookmarkStart w:id="33" w:name="_Toc504990133"/>
      <w:r w:rsidRPr="00C03C4C">
        <w:rPr>
          <w:lang w:val="et-EE"/>
        </w:rPr>
        <w:t xml:space="preserve">Artikkel </w:t>
      </w:r>
      <w:bookmarkEnd w:id="31"/>
      <w:r w:rsidR="00A313E0" w:rsidRPr="00C03C4C">
        <w:rPr>
          <w:lang w:val="et-EE"/>
        </w:rPr>
        <w:t>10</w:t>
      </w:r>
      <w:r w:rsidRPr="00C03C4C">
        <w:rPr>
          <w:lang w:val="et-EE"/>
        </w:rPr>
        <w:t xml:space="preserve"> – Karika</w:t>
      </w:r>
      <w:bookmarkEnd w:id="32"/>
      <w:r w:rsidRPr="00C03C4C">
        <w:rPr>
          <w:lang w:val="et-EE"/>
        </w:rPr>
        <w:t>s, diplomid ja medalid</w:t>
      </w:r>
      <w:bookmarkEnd w:id="33"/>
      <w:r w:rsidRPr="00C03C4C">
        <w:rPr>
          <w:lang w:val="et-EE"/>
        </w:rPr>
        <w:t xml:space="preserve"> </w:t>
      </w:r>
    </w:p>
    <w:p w14:paraId="582EDAB2" w14:textId="5B8D4D2E" w:rsidR="00E67420" w:rsidRPr="00C03C4C" w:rsidRDefault="00E67420" w:rsidP="00F724C2">
      <w:pPr>
        <w:pStyle w:val="ListParagraph"/>
        <w:numPr>
          <w:ilvl w:val="1"/>
          <w:numId w:val="16"/>
        </w:numPr>
        <w:spacing w:afterLines="80" w:after="192"/>
        <w:ind w:left="709" w:hanging="709"/>
        <w:jc w:val="both"/>
        <w:rPr>
          <w:rFonts w:ascii="Arial" w:hAnsi="Arial" w:cs="Arial"/>
          <w:sz w:val="24"/>
          <w:szCs w:val="24"/>
        </w:rPr>
      </w:pPr>
      <w:r w:rsidRPr="00C03C4C">
        <w:rPr>
          <w:rFonts w:ascii="Arial" w:hAnsi="Arial" w:cs="Arial"/>
          <w:sz w:val="24"/>
          <w:szCs w:val="24"/>
        </w:rPr>
        <w:t xml:space="preserve">EJL autasustab </w:t>
      </w:r>
      <w:r w:rsidR="00827D8D" w:rsidRPr="00C03C4C">
        <w:rPr>
          <w:rFonts w:ascii="Arial" w:hAnsi="Arial" w:cs="Arial"/>
          <w:sz w:val="24"/>
          <w:szCs w:val="24"/>
        </w:rPr>
        <w:t>V</w:t>
      </w:r>
      <w:r w:rsidRPr="00C03C4C">
        <w:rPr>
          <w:rFonts w:ascii="Arial" w:hAnsi="Arial" w:cs="Arial"/>
          <w:sz w:val="24"/>
          <w:szCs w:val="24"/>
        </w:rPr>
        <w:t>õistluste võitjak</w:t>
      </w:r>
      <w:r w:rsidR="00E04477" w:rsidRPr="00C03C4C">
        <w:rPr>
          <w:rFonts w:ascii="Arial" w:hAnsi="Arial" w:cs="Arial"/>
          <w:sz w:val="24"/>
          <w:szCs w:val="24"/>
        </w:rPr>
        <w:t>s tulnud võistkonda rändkarika</w:t>
      </w:r>
      <w:r w:rsidRPr="00C03C4C">
        <w:rPr>
          <w:rFonts w:ascii="Arial" w:hAnsi="Arial" w:cs="Arial"/>
          <w:sz w:val="24"/>
          <w:szCs w:val="24"/>
        </w:rPr>
        <w:t xml:space="preserve"> ja diplomiga. Võistkonna liikmeid autasustatakse</w:t>
      </w:r>
      <w:r w:rsidR="001C7B04" w:rsidRPr="00C03C4C">
        <w:rPr>
          <w:rFonts w:ascii="Arial" w:hAnsi="Arial" w:cs="Arial"/>
          <w:sz w:val="24"/>
          <w:szCs w:val="24"/>
        </w:rPr>
        <w:t xml:space="preserve"> kuni 30</w:t>
      </w:r>
      <w:r w:rsidRPr="00C03C4C">
        <w:rPr>
          <w:rFonts w:ascii="Arial" w:hAnsi="Arial" w:cs="Arial"/>
          <w:sz w:val="24"/>
          <w:szCs w:val="24"/>
        </w:rPr>
        <w:t xml:space="preserve"> </w:t>
      </w:r>
      <w:r w:rsidR="001C7B04" w:rsidRPr="00C03C4C">
        <w:rPr>
          <w:rFonts w:ascii="Arial" w:hAnsi="Arial" w:cs="Arial"/>
          <w:sz w:val="24"/>
          <w:szCs w:val="24"/>
        </w:rPr>
        <w:t>kuldmedali ja diplomiga</w:t>
      </w:r>
      <w:r w:rsidR="001E3DEF" w:rsidRPr="00C03C4C">
        <w:rPr>
          <w:rFonts w:ascii="Arial" w:hAnsi="Arial" w:cs="Arial"/>
          <w:sz w:val="24"/>
          <w:szCs w:val="24"/>
        </w:rPr>
        <w:t>.</w:t>
      </w:r>
      <w:r w:rsidRPr="00C03C4C">
        <w:rPr>
          <w:rFonts w:ascii="Arial" w:hAnsi="Arial" w:cs="Arial"/>
          <w:sz w:val="24"/>
          <w:szCs w:val="24"/>
        </w:rPr>
        <w:t xml:space="preserve"> </w:t>
      </w:r>
    </w:p>
    <w:p w14:paraId="1888CADD" w14:textId="76F39085" w:rsidR="00E04477" w:rsidRPr="00C03C4C" w:rsidRDefault="00E04477" w:rsidP="00F724C2">
      <w:pPr>
        <w:pStyle w:val="ListParagraph"/>
        <w:numPr>
          <w:ilvl w:val="1"/>
          <w:numId w:val="16"/>
        </w:numPr>
        <w:spacing w:afterLines="80" w:after="192"/>
        <w:ind w:left="709" w:hanging="709"/>
        <w:jc w:val="both"/>
        <w:rPr>
          <w:rFonts w:ascii="Arial" w:hAnsi="Arial" w:cs="Arial"/>
          <w:sz w:val="24"/>
          <w:szCs w:val="24"/>
        </w:rPr>
      </w:pPr>
      <w:r w:rsidRPr="00C03C4C">
        <w:rPr>
          <w:rFonts w:ascii="Arial" w:hAnsi="Arial" w:cs="Arial"/>
          <w:sz w:val="24"/>
          <w:szCs w:val="24"/>
        </w:rPr>
        <w:t>Võitja on vastutav karika korrashoidmise ja säilivuse eest. Juhul kui karikas kaotatakse või saab kahjustada, hüvitab klubi EJL-</w:t>
      </w:r>
      <w:r w:rsidR="001C7B04" w:rsidRPr="00C03C4C">
        <w:rPr>
          <w:rFonts w:ascii="Arial" w:hAnsi="Arial" w:cs="Arial"/>
          <w:sz w:val="24"/>
          <w:szCs w:val="24"/>
        </w:rPr>
        <w:t>i</w:t>
      </w:r>
      <w:r w:rsidRPr="00C03C4C">
        <w:rPr>
          <w:rFonts w:ascii="Arial" w:hAnsi="Arial" w:cs="Arial"/>
          <w:sz w:val="24"/>
          <w:szCs w:val="24"/>
        </w:rPr>
        <w:t>le kõik taastamisega seotud kulud. Klubi peab tagastama täiuslikus seisukorras karika EJL-</w:t>
      </w:r>
      <w:r w:rsidR="001C7B04" w:rsidRPr="00C03C4C">
        <w:rPr>
          <w:rFonts w:ascii="Arial" w:hAnsi="Arial" w:cs="Arial"/>
          <w:sz w:val="24"/>
          <w:szCs w:val="24"/>
        </w:rPr>
        <w:t>i</w:t>
      </w:r>
      <w:r w:rsidRPr="00C03C4C">
        <w:rPr>
          <w:rFonts w:ascii="Arial" w:hAnsi="Arial" w:cs="Arial"/>
          <w:sz w:val="24"/>
          <w:szCs w:val="24"/>
        </w:rPr>
        <w:t>le üks kuu enne järgmist Võistluste finaali. EJL graveerib võitjaks tulnud klubi nime karikale.</w:t>
      </w:r>
    </w:p>
    <w:p w14:paraId="52DB3ED9" w14:textId="77777777" w:rsidR="00E04477" w:rsidRPr="00C03C4C" w:rsidRDefault="00E04477" w:rsidP="00F724C2">
      <w:pPr>
        <w:pStyle w:val="ListParagraph"/>
        <w:numPr>
          <w:ilvl w:val="1"/>
          <w:numId w:val="16"/>
        </w:numPr>
        <w:spacing w:afterLines="80" w:after="192"/>
        <w:ind w:left="709" w:hanging="709"/>
        <w:jc w:val="both"/>
        <w:rPr>
          <w:rFonts w:ascii="Arial" w:hAnsi="Arial" w:cs="Arial"/>
          <w:sz w:val="24"/>
          <w:szCs w:val="24"/>
          <w:lang w:eastAsia="ar-SA"/>
        </w:rPr>
      </w:pPr>
      <w:r w:rsidRPr="00C03C4C">
        <w:rPr>
          <w:rFonts w:ascii="Arial" w:hAnsi="Arial" w:cs="Arial"/>
          <w:sz w:val="24"/>
          <w:szCs w:val="24"/>
          <w:lang w:eastAsia="ar-SA"/>
        </w:rPr>
        <w:t xml:space="preserve">Võitja võib lasta teha trofeest koopia juhul, kui sellele on selgelt märgitud, et tegu on koopiaga. </w:t>
      </w:r>
    </w:p>
    <w:p w14:paraId="4006FE5F" w14:textId="1D872982" w:rsidR="00E67420" w:rsidRPr="00C03C4C" w:rsidRDefault="00E67420" w:rsidP="00F724C2">
      <w:pPr>
        <w:numPr>
          <w:ilvl w:val="1"/>
          <w:numId w:val="16"/>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Teisele kohale tulnud võistkonda</w:t>
      </w:r>
      <w:r w:rsidR="001C7B04" w:rsidRPr="00C03C4C">
        <w:rPr>
          <w:rFonts w:ascii="Arial" w:hAnsi="Arial" w:cs="Arial"/>
          <w:sz w:val="24"/>
          <w:szCs w:val="24"/>
          <w:lang w:val="et-EE"/>
        </w:rPr>
        <w:t xml:space="preserve"> autasustatakse diplomiga</w:t>
      </w:r>
      <w:r w:rsidRPr="00C03C4C">
        <w:rPr>
          <w:rFonts w:ascii="Arial" w:hAnsi="Arial" w:cs="Arial"/>
          <w:sz w:val="24"/>
          <w:szCs w:val="24"/>
          <w:lang w:val="et-EE"/>
        </w:rPr>
        <w:t xml:space="preserve"> ja </w:t>
      </w:r>
      <w:r w:rsidR="001C7B04" w:rsidRPr="00C03C4C">
        <w:rPr>
          <w:rFonts w:ascii="Arial" w:hAnsi="Arial" w:cs="Arial"/>
          <w:sz w:val="24"/>
          <w:szCs w:val="24"/>
          <w:lang w:val="et-EE"/>
        </w:rPr>
        <w:t>selle</w:t>
      </w:r>
      <w:r w:rsidR="003D11AD" w:rsidRPr="00C03C4C">
        <w:rPr>
          <w:rFonts w:ascii="Arial" w:hAnsi="Arial" w:cs="Arial"/>
          <w:sz w:val="24"/>
          <w:szCs w:val="24"/>
          <w:lang w:val="et-EE"/>
        </w:rPr>
        <w:t xml:space="preserve"> </w:t>
      </w:r>
      <w:r w:rsidRPr="00C03C4C">
        <w:rPr>
          <w:rFonts w:ascii="Arial" w:hAnsi="Arial" w:cs="Arial"/>
          <w:sz w:val="24"/>
          <w:szCs w:val="24"/>
          <w:lang w:val="et-EE"/>
        </w:rPr>
        <w:t xml:space="preserve">liikmeid </w:t>
      </w:r>
      <w:r w:rsidR="005E0808" w:rsidRPr="00C03C4C">
        <w:rPr>
          <w:rFonts w:ascii="Arial" w:hAnsi="Arial" w:cs="Arial"/>
          <w:sz w:val="24"/>
          <w:szCs w:val="24"/>
          <w:lang w:val="et-EE"/>
        </w:rPr>
        <w:t>kuni 30 hõbe</w:t>
      </w:r>
      <w:r w:rsidR="001C7B04" w:rsidRPr="00C03C4C">
        <w:rPr>
          <w:rFonts w:ascii="Arial" w:hAnsi="Arial" w:cs="Arial"/>
          <w:sz w:val="24"/>
          <w:szCs w:val="24"/>
          <w:lang w:val="et-EE"/>
        </w:rPr>
        <w:t>medali ja diplomi</w:t>
      </w:r>
      <w:r w:rsidRPr="00C03C4C">
        <w:rPr>
          <w:rFonts w:ascii="Arial" w:hAnsi="Arial" w:cs="Arial"/>
          <w:sz w:val="24"/>
          <w:szCs w:val="24"/>
          <w:lang w:val="et-EE"/>
        </w:rPr>
        <w:t>ga.</w:t>
      </w:r>
    </w:p>
    <w:p w14:paraId="67595FCC" w14:textId="620B017E" w:rsidR="00E67420" w:rsidRPr="00C03C4C" w:rsidRDefault="00E67420" w:rsidP="00D62361">
      <w:pPr>
        <w:pStyle w:val="Heading1"/>
        <w:tabs>
          <w:tab w:val="left" w:pos="0"/>
        </w:tabs>
        <w:spacing w:afterLines="80" w:after="192"/>
        <w:ind w:left="709" w:hanging="709"/>
        <w:rPr>
          <w:lang w:val="et-EE"/>
        </w:rPr>
      </w:pPr>
      <w:bookmarkStart w:id="34" w:name="_Toc220740097"/>
      <w:bookmarkStart w:id="35" w:name="_Toc249877319"/>
      <w:bookmarkStart w:id="36" w:name="_Toc504990134"/>
      <w:r w:rsidRPr="00C03C4C">
        <w:rPr>
          <w:lang w:val="et-EE"/>
        </w:rPr>
        <w:lastRenderedPageBreak/>
        <w:t xml:space="preserve">IV OSAVÕTJAD </w:t>
      </w:r>
      <w:bookmarkEnd w:id="34"/>
      <w:bookmarkEnd w:id="35"/>
      <w:r w:rsidR="00965084" w:rsidRPr="00C03C4C">
        <w:rPr>
          <w:lang w:val="et-EE"/>
        </w:rPr>
        <w:t>JA VÕISTLUSTELE REGISTREERIMINE</w:t>
      </w:r>
      <w:bookmarkEnd w:id="36"/>
    </w:p>
    <w:p w14:paraId="6ABCF46A" w14:textId="50F8D222" w:rsidR="00E67420" w:rsidRPr="00C03C4C" w:rsidRDefault="00B42FB1" w:rsidP="00D62361">
      <w:pPr>
        <w:pStyle w:val="Heading2"/>
        <w:spacing w:afterLines="80" w:after="192"/>
        <w:ind w:left="709" w:hanging="709"/>
        <w:rPr>
          <w:lang w:val="et-EE"/>
        </w:rPr>
      </w:pPr>
      <w:bookmarkStart w:id="37" w:name="_Toc220740100"/>
      <w:bookmarkStart w:id="38" w:name="_Toc249877321"/>
      <w:bookmarkStart w:id="39" w:name="_Toc504990135"/>
      <w:bookmarkStart w:id="40" w:name="_Toc220740098"/>
      <w:bookmarkStart w:id="41" w:name="_Toc249877320"/>
      <w:r w:rsidRPr="00C03C4C">
        <w:rPr>
          <w:lang w:val="et-EE"/>
        </w:rPr>
        <w:t xml:space="preserve">Artikkel </w:t>
      </w:r>
      <w:r w:rsidR="00A313E0" w:rsidRPr="00C03C4C">
        <w:rPr>
          <w:lang w:val="et-EE"/>
        </w:rPr>
        <w:t>11</w:t>
      </w:r>
      <w:r w:rsidR="00E67420" w:rsidRPr="00C03C4C">
        <w:rPr>
          <w:lang w:val="et-EE"/>
        </w:rPr>
        <w:t xml:space="preserve"> – Võistlustest osavõtjad</w:t>
      </w:r>
      <w:bookmarkEnd w:id="37"/>
      <w:bookmarkEnd w:id="38"/>
      <w:bookmarkEnd w:id="39"/>
    </w:p>
    <w:p w14:paraId="6DF98882" w14:textId="77EC2CB5" w:rsidR="00E67420" w:rsidRPr="00C03C4C" w:rsidRDefault="00E67420" w:rsidP="00F724C2">
      <w:pPr>
        <w:pStyle w:val="ListParagraph"/>
        <w:numPr>
          <w:ilvl w:val="1"/>
          <w:numId w:val="17"/>
        </w:numPr>
        <w:spacing w:afterLines="80" w:after="192"/>
        <w:ind w:left="709" w:hanging="709"/>
        <w:jc w:val="both"/>
        <w:rPr>
          <w:rFonts w:ascii="Arial" w:hAnsi="Arial" w:cs="Arial"/>
          <w:sz w:val="24"/>
          <w:szCs w:val="24"/>
        </w:rPr>
      </w:pPr>
      <w:r w:rsidRPr="00C03C4C">
        <w:rPr>
          <w:rFonts w:ascii="Arial" w:hAnsi="Arial" w:cs="Arial"/>
          <w:sz w:val="24"/>
          <w:szCs w:val="24"/>
        </w:rPr>
        <w:t xml:space="preserve">Võistlustest võivad osa </w:t>
      </w:r>
      <w:r w:rsidR="001E3DEF" w:rsidRPr="00C03C4C">
        <w:rPr>
          <w:rFonts w:ascii="Arial" w:hAnsi="Arial" w:cs="Arial"/>
          <w:sz w:val="24"/>
          <w:szCs w:val="24"/>
        </w:rPr>
        <w:t xml:space="preserve">võtta kõik võistkonnad, kes on </w:t>
      </w:r>
      <w:r w:rsidR="00234EA1" w:rsidRPr="00C03C4C">
        <w:rPr>
          <w:rFonts w:ascii="Arial" w:hAnsi="Arial" w:cs="Arial"/>
          <w:sz w:val="24"/>
          <w:szCs w:val="24"/>
        </w:rPr>
        <w:t>registreeritud</w:t>
      </w:r>
      <w:r w:rsidRPr="00C03C4C">
        <w:rPr>
          <w:rFonts w:ascii="Arial" w:hAnsi="Arial" w:cs="Arial"/>
          <w:sz w:val="24"/>
          <w:szCs w:val="24"/>
        </w:rPr>
        <w:t xml:space="preserve"> </w:t>
      </w:r>
      <w:r w:rsidR="00C607DF" w:rsidRPr="00C03C4C">
        <w:rPr>
          <w:rFonts w:ascii="Arial" w:hAnsi="Arial" w:cs="Arial"/>
          <w:sz w:val="24"/>
          <w:szCs w:val="24"/>
        </w:rPr>
        <w:t>201</w:t>
      </w:r>
      <w:r w:rsidR="00A92FCC" w:rsidRPr="00C03C4C">
        <w:rPr>
          <w:rFonts w:ascii="Arial" w:hAnsi="Arial" w:cs="Arial"/>
          <w:sz w:val="24"/>
          <w:szCs w:val="24"/>
        </w:rPr>
        <w:t>8</w:t>
      </w:r>
      <w:r w:rsidR="00C607DF" w:rsidRPr="00C03C4C">
        <w:rPr>
          <w:rFonts w:ascii="Arial" w:hAnsi="Arial" w:cs="Arial"/>
          <w:sz w:val="24"/>
          <w:szCs w:val="24"/>
        </w:rPr>
        <w:t xml:space="preserve">. a </w:t>
      </w:r>
      <w:r w:rsidRPr="00C03C4C">
        <w:rPr>
          <w:rFonts w:ascii="Arial" w:hAnsi="Arial" w:cs="Arial"/>
          <w:sz w:val="24"/>
          <w:szCs w:val="24"/>
        </w:rPr>
        <w:t>meistrivõistluste</w:t>
      </w:r>
      <w:r w:rsidR="00C607DF" w:rsidRPr="00C03C4C">
        <w:rPr>
          <w:rFonts w:ascii="Arial" w:hAnsi="Arial" w:cs="Arial"/>
          <w:sz w:val="24"/>
          <w:szCs w:val="24"/>
        </w:rPr>
        <w:t>le</w:t>
      </w:r>
      <w:r w:rsidRPr="00C03C4C">
        <w:rPr>
          <w:rFonts w:ascii="Arial" w:hAnsi="Arial" w:cs="Arial"/>
          <w:sz w:val="24"/>
          <w:szCs w:val="24"/>
        </w:rPr>
        <w:t xml:space="preserve"> Teise ja madalama</w:t>
      </w:r>
      <w:r w:rsidR="002A0B1C" w:rsidRPr="00C03C4C">
        <w:rPr>
          <w:rFonts w:ascii="Arial" w:hAnsi="Arial" w:cs="Arial"/>
          <w:sz w:val="24"/>
          <w:szCs w:val="24"/>
        </w:rPr>
        <w:t>tesse</w:t>
      </w:r>
      <w:r w:rsidRPr="00C03C4C">
        <w:rPr>
          <w:rFonts w:ascii="Arial" w:hAnsi="Arial" w:cs="Arial"/>
          <w:sz w:val="24"/>
          <w:szCs w:val="24"/>
        </w:rPr>
        <w:t xml:space="preserve"> liiga</w:t>
      </w:r>
      <w:r w:rsidR="002A0B1C" w:rsidRPr="00C03C4C">
        <w:rPr>
          <w:rFonts w:ascii="Arial" w:hAnsi="Arial" w:cs="Arial"/>
          <w:sz w:val="24"/>
          <w:szCs w:val="24"/>
        </w:rPr>
        <w:t>de</w:t>
      </w:r>
      <w:r w:rsidRPr="00C03C4C">
        <w:rPr>
          <w:rFonts w:ascii="Arial" w:hAnsi="Arial" w:cs="Arial"/>
          <w:sz w:val="24"/>
          <w:szCs w:val="24"/>
        </w:rPr>
        <w:t>sse</w:t>
      </w:r>
      <w:r w:rsidR="00C607DF" w:rsidRPr="00C03C4C">
        <w:rPr>
          <w:rFonts w:ascii="Arial" w:hAnsi="Arial" w:cs="Arial"/>
          <w:sz w:val="24"/>
          <w:szCs w:val="24"/>
        </w:rPr>
        <w:t xml:space="preserve"> </w:t>
      </w:r>
      <w:r w:rsidR="005E0F5B" w:rsidRPr="00C03C4C">
        <w:rPr>
          <w:rFonts w:ascii="Arial" w:hAnsi="Arial" w:cs="Arial"/>
          <w:sz w:val="24"/>
          <w:szCs w:val="24"/>
        </w:rPr>
        <w:t>ning</w:t>
      </w:r>
      <w:r w:rsidR="00C607DF" w:rsidRPr="00C03C4C">
        <w:rPr>
          <w:rFonts w:ascii="Arial" w:hAnsi="Arial" w:cs="Arial"/>
          <w:sz w:val="24"/>
          <w:szCs w:val="24"/>
        </w:rPr>
        <w:t xml:space="preserve"> rahvaliigasse</w:t>
      </w:r>
      <w:r w:rsidR="00C062F0" w:rsidRPr="00C03C4C">
        <w:rPr>
          <w:rFonts w:ascii="Arial" w:hAnsi="Arial" w:cs="Arial"/>
          <w:sz w:val="24"/>
          <w:szCs w:val="24"/>
        </w:rPr>
        <w:t>,</w:t>
      </w:r>
      <w:r w:rsidR="0008434F" w:rsidRPr="00C03C4C">
        <w:rPr>
          <w:rFonts w:ascii="Arial" w:hAnsi="Arial" w:cs="Arial"/>
          <w:sz w:val="24"/>
          <w:szCs w:val="24"/>
        </w:rPr>
        <w:t xml:space="preserve"> </w:t>
      </w:r>
      <w:r w:rsidR="0008434F" w:rsidRPr="00C03C4C">
        <w:rPr>
          <w:rFonts w:ascii="Arial" w:eastAsia="Times New Roman" w:hAnsi="Arial" w:cs="Arial"/>
          <w:sz w:val="24"/>
          <w:szCs w:val="24"/>
        </w:rPr>
        <w:t>aktsepteeri</w:t>
      </w:r>
      <w:r w:rsidR="00C062F0" w:rsidRPr="00C03C4C">
        <w:rPr>
          <w:rFonts w:ascii="Arial" w:eastAsia="Times New Roman" w:hAnsi="Arial" w:cs="Arial"/>
          <w:sz w:val="24"/>
          <w:szCs w:val="24"/>
        </w:rPr>
        <w:t>vad</w:t>
      </w:r>
      <w:r w:rsidR="0008434F" w:rsidRPr="00C03C4C">
        <w:rPr>
          <w:rFonts w:ascii="Arial" w:eastAsia="Times New Roman" w:hAnsi="Arial" w:cs="Arial"/>
          <w:sz w:val="24"/>
          <w:szCs w:val="24"/>
        </w:rPr>
        <w:t xml:space="preserve"> EJL-i põhikirja, käesolevat juhendit ning teisi EJL-i poolt välja antud dokumente ja on tasunud tähtajaks liiga liikmemaksu ning kõik teised EJL-i dokumentide alusel määratud trahvid ja tasud</w:t>
      </w:r>
      <w:r w:rsidR="00C607DF" w:rsidRPr="00C03C4C">
        <w:rPr>
          <w:rFonts w:ascii="Arial" w:hAnsi="Arial" w:cs="Arial"/>
          <w:sz w:val="24"/>
          <w:szCs w:val="24"/>
        </w:rPr>
        <w:t xml:space="preserve">. </w:t>
      </w:r>
      <w:r w:rsidR="00504846" w:rsidRPr="00C03C4C">
        <w:rPr>
          <w:rFonts w:ascii="Arial" w:hAnsi="Arial" w:cs="Arial"/>
          <w:sz w:val="24"/>
          <w:szCs w:val="24"/>
        </w:rPr>
        <w:t>Võistkond, kes m</w:t>
      </w:r>
      <w:r w:rsidR="00C607DF" w:rsidRPr="00C03C4C">
        <w:rPr>
          <w:rFonts w:ascii="Arial" w:hAnsi="Arial" w:cs="Arial"/>
          <w:sz w:val="24"/>
          <w:szCs w:val="24"/>
        </w:rPr>
        <w:t>eistrivõi</w:t>
      </w:r>
      <w:r w:rsidR="00504846" w:rsidRPr="00C03C4C">
        <w:rPr>
          <w:rFonts w:ascii="Arial" w:hAnsi="Arial" w:cs="Arial"/>
          <w:sz w:val="24"/>
          <w:szCs w:val="24"/>
        </w:rPr>
        <w:t>stlustelt või r</w:t>
      </w:r>
      <w:r w:rsidR="00C607DF" w:rsidRPr="00C03C4C">
        <w:rPr>
          <w:rFonts w:ascii="Arial" w:hAnsi="Arial" w:cs="Arial"/>
          <w:sz w:val="24"/>
          <w:szCs w:val="24"/>
        </w:rPr>
        <w:t>ahvaliigast diskvalifitseeritakse, diskvalifitseeritakse ka Võistlustelt.</w:t>
      </w:r>
      <w:r w:rsidRPr="00C03C4C">
        <w:rPr>
          <w:rFonts w:ascii="Arial" w:hAnsi="Arial" w:cs="Arial"/>
          <w:sz w:val="24"/>
          <w:szCs w:val="24"/>
        </w:rPr>
        <w:t xml:space="preserve"> </w:t>
      </w:r>
    </w:p>
    <w:p w14:paraId="18F6C2B0" w14:textId="34DA5B17" w:rsidR="00E67420" w:rsidRPr="00C03C4C" w:rsidRDefault="002A0B1C" w:rsidP="00F724C2">
      <w:pPr>
        <w:pStyle w:val="ListParagraph"/>
        <w:numPr>
          <w:ilvl w:val="1"/>
          <w:numId w:val="17"/>
        </w:numPr>
        <w:spacing w:afterLines="80" w:after="192"/>
        <w:ind w:left="709" w:hanging="709"/>
        <w:jc w:val="both"/>
        <w:rPr>
          <w:rFonts w:ascii="Arial" w:hAnsi="Arial" w:cs="Arial"/>
          <w:sz w:val="24"/>
          <w:szCs w:val="24"/>
        </w:rPr>
      </w:pPr>
      <w:r w:rsidRPr="00C03C4C">
        <w:rPr>
          <w:rFonts w:ascii="Arial" w:hAnsi="Arial" w:cs="Arial"/>
          <w:sz w:val="24"/>
          <w:szCs w:val="24"/>
        </w:rPr>
        <w:t>Võistlustel</w:t>
      </w:r>
      <w:r w:rsidR="00E04477" w:rsidRPr="00C03C4C">
        <w:rPr>
          <w:rFonts w:ascii="Arial" w:hAnsi="Arial" w:cs="Arial"/>
          <w:sz w:val="24"/>
          <w:szCs w:val="24"/>
        </w:rPr>
        <w:t xml:space="preserve"> osalemiseks peavad klubid EJL-</w:t>
      </w:r>
      <w:r w:rsidR="001C7B04" w:rsidRPr="00C03C4C">
        <w:rPr>
          <w:rFonts w:ascii="Arial" w:hAnsi="Arial" w:cs="Arial"/>
          <w:sz w:val="24"/>
          <w:szCs w:val="24"/>
        </w:rPr>
        <w:t>i</w:t>
      </w:r>
      <w:r w:rsidRPr="00C03C4C">
        <w:rPr>
          <w:rFonts w:ascii="Arial" w:hAnsi="Arial" w:cs="Arial"/>
          <w:sz w:val="24"/>
          <w:szCs w:val="24"/>
        </w:rPr>
        <w:t xml:space="preserve">le esitama </w:t>
      </w:r>
      <w:r w:rsidR="00E67420" w:rsidRPr="00C03C4C">
        <w:rPr>
          <w:rFonts w:ascii="Arial" w:hAnsi="Arial" w:cs="Arial"/>
          <w:sz w:val="24"/>
          <w:szCs w:val="24"/>
        </w:rPr>
        <w:t>võistkonna</w:t>
      </w:r>
      <w:r w:rsidRPr="00C03C4C">
        <w:rPr>
          <w:rFonts w:ascii="Arial" w:hAnsi="Arial" w:cs="Arial"/>
          <w:sz w:val="24"/>
          <w:szCs w:val="24"/>
        </w:rPr>
        <w:t xml:space="preserve"> registreerimisdokumendid etteantud</w:t>
      </w:r>
      <w:r w:rsidR="00E67420" w:rsidRPr="00C03C4C">
        <w:rPr>
          <w:rFonts w:ascii="Arial" w:hAnsi="Arial" w:cs="Arial"/>
          <w:sz w:val="24"/>
          <w:szCs w:val="24"/>
        </w:rPr>
        <w:t xml:space="preserve"> vormi</w:t>
      </w:r>
      <w:r w:rsidRPr="00C03C4C">
        <w:rPr>
          <w:rFonts w:ascii="Arial" w:hAnsi="Arial" w:cs="Arial"/>
          <w:sz w:val="24"/>
          <w:szCs w:val="24"/>
        </w:rPr>
        <w:t>de</w:t>
      </w:r>
      <w:r w:rsidR="00E67420" w:rsidRPr="00C03C4C">
        <w:rPr>
          <w:rFonts w:ascii="Arial" w:hAnsi="Arial" w:cs="Arial"/>
          <w:sz w:val="24"/>
          <w:szCs w:val="24"/>
        </w:rPr>
        <w:t>l ja määratud tähtajaks</w:t>
      </w:r>
      <w:r w:rsidRPr="00C03C4C">
        <w:rPr>
          <w:rFonts w:ascii="Arial" w:hAnsi="Arial" w:cs="Arial"/>
          <w:sz w:val="24"/>
          <w:szCs w:val="24"/>
        </w:rPr>
        <w:t>.</w:t>
      </w:r>
    </w:p>
    <w:p w14:paraId="51692929" w14:textId="460AE0A4" w:rsidR="00C1793F" w:rsidRPr="00C03C4C" w:rsidRDefault="00C1793F" w:rsidP="00D62361">
      <w:pPr>
        <w:pStyle w:val="Heading2"/>
        <w:spacing w:afterLines="80" w:after="192"/>
        <w:ind w:left="709" w:hanging="709"/>
        <w:rPr>
          <w:lang w:val="et-EE"/>
        </w:rPr>
      </w:pPr>
      <w:bookmarkStart w:id="42" w:name="_Toc220740153"/>
      <w:bookmarkStart w:id="43" w:name="_Toc249877367"/>
      <w:bookmarkStart w:id="44" w:name="_Toc504990136"/>
      <w:bookmarkStart w:id="45" w:name="_Toc220740101"/>
      <w:bookmarkStart w:id="46" w:name="_Toc249877322"/>
      <w:bookmarkEnd w:id="40"/>
      <w:bookmarkEnd w:id="41"/>
      <w:r w:rsidRPr="00C03C4C">
        <w:rPr>
          <w:lang w:val="et-EE"/>
        </w:rPr>
        <w:t xml:space="preserve">Artikkel </w:t>
      </w:r>
      <w:r w:rsidR="00A313E0" w:rsidRPr="00C03C4C">
        <w:rPr>
          <w:lang w:val="et-EE"/>
        </w:rPr>
        <w:t>12</w:t>
      </w:r>
      <w:r w:rsidRPr="00C03C4C">
        <w:rPr>
          <w:lang w:val="et-EE"/>
        </w:rPr>
        <w:t xml:space="preserve"> – Võistkonna registreerimine</w:t>
      </w:r>
      <w:bookmarkEnd w:id="42"/>
      <w:bookmarkEnd w:id="43"/>
      <w:r w:rsidRPr="00C03C4C">
        <w:rPr>
          <w:lang w:val="et-EE"/>
        </w:rPr>
        <w:t xml:space="preserve"> ja liikmemaks</w:t>
      </w:r>
      <w:bookmarkEnd w:id="44"/>
    </w:p>
    <w:p w14:paraId="6BA751CA" w14:textId="25837CE6" w:rsidR="00C1793F" w:rsidRPr="00C03C4C" w:rsidRDefault="00234EA1" w:rsidP="00F724C2">
      <w:pPr>
        <w:pStyle w:val="ListParagraph"/>
        <w:numPr>
          <w:ilvl w:val="1"/>
          <w:numId w:val="18"/>
        </w:numPr>
        <w:spacing w:afterLines="80" w:after="192"/>
        <w:ind w:left="709" w:hanging="709"/>
        <w:jc w:val="both"/>
        <w:rPr>
          <w:rFonts w:ascii="Arial" w:hAnsi="Arial" w:cs="Arial"/>
          <w:sz w:val="24"/>
          <w:szCs w:val="24"/>
        </w:rPr>
      </w:pPr>
      <w:r w:rsidRPr="00C03C4C">
        <w:rPr>
          <w:rFonts w:ascii="Arial" w:hAnsi="Arial" w:cs="Arial"/>
          <w:sz w:val="24"/>
          <w:szCs w:val="24"/>
        </w:rPr>
        <w:t>Meistrivõistlustel osaleva võistkonna klubi registreerib oma võistkonna Võistlustele koos võistkonna registreerimisega meistrivõistlustele. Rahvaliiga võistkond registreerib oma võistkonna Võistlustele koos võistkonna registreerimisega rahvaliigasse</w:t>
      </w:r>
      <w:r w:rsidR="001C7B04" w:rsidRPr="00C03C4C">
        <w:rPr>
          <w:rFonts w:ascii="Arial" w:hAnsi="Arial" w:cs="Arial"/>
          <w:sz w:val="24"/>
          <w:szCs w:val="24"/>
        </w:rPr>
        <w:t>.</w:t>
      </w:r>
    </w:p>
    <w:p w14:paraId="0CF9A9BF" w14:textId="77777777" w:rsidR="00C1793F" w:rsidRPr="00C03C4C" w:rsidRDefault="00C1793F" w:rsidP="00F724C2">
      <w:pPr>
        <w:pStyle w:val="BodyText2"/>
        <w:numPr>
          <w:ilvl w:val="1"/>
          <w:numId w:val="18"/>
        </w:numPr>
        <w:spacing w:afterLines="80" w:after="192"/>
        <w:ind w:left="709" w:hanging="709"/>
        <w:rPr>
          <w:noProof w:val="0"/>
        </w:rPr>
      </w:pPr>
      <w:r w:rsidRPr="00C03C4C">
        <w:rPr>
          <w:noProof w:val="0"/>
        </w:rPr>
        <w:t xml:space="preserve">Hilinejaid registreeritakse Võistlustele ainult Peadirektori otsuse alusel. </w:t>
      </w:r>
    </w:p>
    <w:p w14:paraId="60F1C57F" w14:textId="77777777" w:rsidR="00C1793F" w:rsidRPr="00C03C4C" w:rsidRDefault="00C1793F" w:rsidP="00F724C2">
      <w:pPr>
        <w:pStyle w:val="BodyText2"/>
        <w:numPr>
          <w:ilvl w:val="1"/>
          <w:numId w:val="18"/>
        </w:numPr>
        <w:spacing w:afterLines="80" w:after="192"/>
        <w:ind w:left="709" w:hanging="709"/>
        <w:rPr>
          <w:noProof w:val="0"/>
        </w:rPr>
      </w:pPr>
      <w:r w:rsidRPr="00C03C4C">
        <w:rPr>
          <w:noProof w:val="0"/>
        </w:rPr>
        <w:t>Võistluste jooksul ei ole lubatud muuta võistkonna nime.</w:t>
      </w:r>
    </w:p>
    <w:p w14:paraId="3632936C" w14:textId="77777777" w:rsidR="00C1793F" w:rsidRPr="00C03C4C" w:rsidRDefault="00C1793F" w:rsidP="00F724C2">
      <w:pPr>
        <w:pStyle w:val="BodyText2"/>
        <w:numPr>
          <w:ilvl w:val="1"/>
          <w:numId w:val="18"/>
        </w:numPr>
        <w:spacing w:afterLines="80" w:after="192"/>
        <w:ind w:left="709" w:hanging="709"/>
        <w:rPr>
          <w:noProof w:val="0"/>
        </w:rPr>
      </w:pPr>
      <w:r w:rsidRPr="00C03C4C">
        <w:rPr>
          <w:noProof w:val="0"/>
        </w:rPr>
        <w:t>Liikmemaksu võistlustel ei rakendata.</w:t>
      </w:r>
    </w:p>
    <w:p w14:paraId="1EC540D4" w14:textId="5A3764E3" w:rsidR="00C1793F" w:rsidRPr="00C03C4C" w:rsidRDefault="00C1793F" w:rsidP="00D62361">
      <w:pPr>
        <w:pStyle w:val="Heading2"/>
        <w:spacing w:afterLines="80" w:after="192"/>
        <w:ind w:left="709" w:hanging="709"/>
        <w:rPr>
          <w:lang w:val="et-EE"/>
        </w:rPr>
      </w:pPr>
      <w:bookmarkStart w:id="47" w:name="_Toc220740154"/>
      <w:bookmarkStart w:id="48" w:name="_Toc249877368"/>
      <w:bookmarkStart w:id="49" w:name="_Toc504990137"/>
      <w:r w:rsidRPr="00C03C4C">
        <w:rPr>
          <w:lang w:val="et-EE"/>
        </w:rPr>
        <w:t xml:space="preserve">Artikkel </w:t>
      </w:r>
      <w:r w:rsidR="00A313E0" w:rsidRPr="00C03C4C">
        <w:rPr>
          <w:lang w:val="et-EE"/>
        </w:rPr>
        <w:t>13</w:t>
      </w:r>
      <w:r w:rsidRPr="00C03C4C">
        <w:rPr>
          <w:lang w:val="et-EE"/>
        </w:rPr>
        <w:t xml:space="preserve"> – Mängijate </w:t>
      </w:r>
      <w:bookmarkEnd w:id="47"/>
      <w:bookmarkEnd w:id="48"/>
      <w:r w:rsidRPr="00C03C4C">
        <w:rPr>
          <w:lang w:val="et-EE"/>
        </w:rPr>
        <w:t>ülesandmine ja õigus osaleda mängus</w:t>
      </w:r>
      <w:bookmarkEnd w:id="49"/>
    </w:p>
    <w:p w14:paraId="1054D2B8" w14:textId="610521DF" w:rsidR="00C1793F" w:rsidRPr="00C03C4C" w:rsidRDefault="00C1793F" w:rsidP="00F724C2">
      <w:pPr>
        <w:pStyle w:val="ListParagraph"/>
        <w:numPr>
          <w:ilvl w:val="1"/>
          <w:numId w:val="19"/>
        </w:numPr>
        <w:spacing w:afterLines="80" w:after="192"/>
        <w:ind w:left="709" w:hanging="709"/>
        <w:jc w:val="both"/>
        <w:rPr>
          <w:rFonts w:ascii="Arial" w:hAnsi="Arial" w:cs="Arial"/>
          <w:sz w:val="24"/>
          <w:szCs w:val="24"/>
        </w:rPr>
      </w:pPr>
      <w:r w:rsidRPr="00C03C4C">
        <w:rPr>
          <w:rFonts w:ascii="Arial" w:hAnsi="Arial" w:cs="Arial"/>
          <w:sz w:val="24"/>
          <w:szCs w:val="24"/>
        </w:rPr>
        <w:t>Võistkondadesse, kes osalevad käimasolevatel meistrivõistlustel, mängijate ülesandmist ei toimu.</w:t>
      </w:r>
    </w:p>
    <w:p w14:paraId="21249E2F" w14:textId="2E62E7D0" w:rsidR="00C1793F" w:rsidRPr="00C03C4C" w:rsidRDefault="00C1793F" w:rsidP="00F724C2">
      <w:pPr>
        <w:pStyle w:val="ListParagraph"/>
        <w:numPr>
          <w:ilvl w:val="1"/>
          <w:numId w:val="19"/>
        </w:numPr>
        <w:spacing w:afterLines="80" w:after="192"/>
        <w:ind w:left="709" w:hanging="709"/>
        <w:jc w:val="both"/>
        <w:rPr>
          <w:rFonts w:ascii="Arial" w:hAnsi="Arial" w:cs="Arial"/>
          <w:sz w:val="24"/>
          <w:szCs w:val="24"/>
        </w:rPr>
      </w:pPr>
      <w:r w:rsidRPr="00C03C4C">
        <w:rPr>
          <w:rFonts w:ascii="Arial" w:hAnsi="Arial" w:cs="Arial"/>
          <w:sz w:val="24"/>
          <w:szCs w:val="24"/>
        </w:rPr>
        <w:t>Võistlustel tohib võistkonna eest mängida mängija, kellel on õigus mängida sama võistkonna eest meistrivõistlustel, k.a põhi-, duubel- ja järelkasvuvõistkonna mängija, välja arvatud punkti</w:t>
      </w:r>
      <w:r w:rsidR="00B5316B" w:rsidRPr="00C03C4C">
        <w:rPr>
          <w:rFonts w:ascii="Arial" w:hAnsi="Arial" w:cs="Arial"/>
          <w:sz w:val="24"/>
          <w:szCs w:val="24"/>
        </w:rPr>
        <w:t>des</w:t>
      </w:r>
      <w:r w:rsidRPr="00C03C4C">
        <w:rPr>
          <w:rFonts w:ascii="Arial" w:hAnsi="Arial" w:cs="Arial"/>
          <w:sz w:val="24"/>
          <w:szCs w:val="24"/>
        </w:rPr>
        <w:t xml:space="preserve"> </w:t>
      </w:r>
      <w:r w:rsidR="001C7B04" w:rsidRPr="00C03C4C">
        <w:rPr>
          <w:rFonts w:ascii="Arial" w:hAnsi="Arial" w:cs="Arial"/>
          <w:sz w:val="24"/>
          <w:szCs w:val="24"/>
        </w:rPr>
        <w:t>13</w:t>
      </w:r>
      <w:r w:rsidRPr="00C03C4C">
        <w:rPr>
          <w:rFonts w:ascii="Arial" w:hAnsi="Arial" w:cs="Arial"/>
          <w:sz w:val="24"/>
          <w:szCs w:val="24"/>
        </w:rPr>
        <w:t xml:space="preserve">.4 </w:t>
      </w:r>
      <w:r w:rsidR="00B5316B" w:rsidRPr="00C03C4C">
        <w:rPr>
          <w:rFonts w:ascii="Arial" w:hAnsi="Arial" w:cs="Arial"/>
          <w:sz w:val="24"/>
          <w:szCs w:val="24"/>
        </w:rPr>
        <w:t xml:space="preserve">ja 13.5 </w:t>
      </w:r>
      <w:r w:rsidRPr="00C03C4C">
        <w:rPr>
          <w:rFonts w:ascii="Arial" w:hAnsi="Arial" w:cs="Arial"/>
          <w:sz w:val="24"/>
          <w:szCs w:val="24"/>
        </w:rPr>
        <w:t>kirjeldatud juhul.</w:t>
      </w:r>
    </w:p>
    <w:p w14:paraId="14D5338A" w14:textId="47D0FD92" w:rsidR="00C1793F" w:rsidRPr="00C03C4C" w:rsidRDefault="00C1793F" w:rsidP="00F724C2">
      <w:pPr>
        <w:numPr>
          <w:ilvl w:val="1"/>
          <w:numId w:val="19"/>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Põhi- ja duubelvõistkonna mängijad, kellel on vastavalt meistrivõistluste juhendile õigus osaleda Võistluste mängus, võivad ühes mängus osaleda piiranguta, st et ühes põhivõistkonna mängus tohib osaleda piiramatu arv duubelvõistkonna mängijaid ja vastupidi. Juhul kui võistkonnal on järelkasvuvõistkond, siis </w:t>
      </w:r>
      <w:r w:rsidR="00FE4487" w:rsidRPr="00C03C4C">
        <w:rPr>
          <w:rFonts w:ascii="Arial" w:hAnsi="Arial" w:cs="Arial"/>
          <w:sz w:val="24"/>
          <w:szCs w:val="24"/>
          <w:lang w:val="et-EE"/>
        </w:rPr>
        <w:t xml:space="preserve">igas </w:t>
      </w:r>
      <w:r w:rsidRPr="00C03C4C">
        <w:rPr>
          <w:rFonts w:ascii="Arial" w:hAnsi="Arial" w:cs="Arial"/>
          <w:sz w:val="24"/>
          <w:szCs w:val="24"/>
          <w:lang w:val="et-EE"/>
        </w:rPr>
        <w:t xml:space="preserve">põhivõistkonna mängus tohib osaleda </w:t>
      </w:r>
      <w:r w:rsidR="00FE4487" w:rsidRPr="00C03C4C">
        <w:rPr>
          <w:rFonts w:ascii="Arial" w:hAnsi="Arial" w:cs="Arial"/>
          <w:sz w:val="24"/>
          <w:szCs w:val="24"/>
          <w:lang w:val="et-EE"/>
        </w:rPr>
        <w:t xml:space="preserve">kuni </w:t>
      </w:r>
      <w:r w:rsidRPr="00C03C4C">
        <w:rPr>
          <w:rFonts w:ascii="Arial" w:hAnsi="Arial" w:cs="Arial"/>
          <w:sz w:val="24"/>
          <w:szCs w:val="24"/>
          <w:lang w:val="et-EE"/>
        </w:rPr>
        <w:t>viis</w:t>
      </w:r>
      <w:r w:rsidR="00FE4487" w:rsidRPr="00C03C4C">
        <w:rPr>
          <w:rFonts w:ascii="Arial" w:hAnsi="Arial" w:cs="Arial"/>
          <w:sz w:val="24"/>
          <w:szCs w:val="24"/>
          <w:lang w:val="et-EE"/>
        </w:rPr>
        <w:t xml:space="preserve"> (5)</w:t>
      </w:r>
      <w:r w:rsidRPr="00C03C4C">
        <w:rPr>
          <w:rFonts w:ascii="Arial" w:hAnsi="Arial" w:cs="Arial"/>
          <w:sz w:val="24"/>
          <w:szCs w:val="24"/>
          <w:lang w:val="et-EE"/>
        </w:rPr>
        <w:t xml:space="preserve"> järelkasvuvõistkonna mängijat.</w:t>
      </w:r>
    </w:p>
    <w:p w14:paraId="7D69150A" w14:textId="494C2C4E" w:rsidR="005D677B" w:rsidRPr="00C03C4C" w:rsidRDefault="00C1793F" w:rsidP="00F724C2">
      <w:pPr>
        <w:numPr>
          <w:ilvl w:val="1"/>
          <w:numId w:val="19"/>
        </w:numPr>
        <w:spacing w:afterLines="80" w:after="192"/>
        <w:ind w:left="709" w:hanging="709"/>
        <w:jc w:val="both"/>
        <w:rPr>
          <w:rFonts w:ascii="Arial" w:hAnsi="Arial" w:cs="Arial"/>
          <w:sz w:val="24"/>
          <w:szCs w:val="24"/>
          <w:lang w:val="et-EE"/>
        </w:rPr>
      </w:pPr>
      <w:bookmarkStart w:id="50" w:name="_Hlk504990734"/>
      <w:r w:rsidRPr="00C03C4C">
        <w:rPr>
          <w:rFonts w:ascii="Arial" w:hAnsi="Arial" w:cs="Arial"/>
          <w:sz w:val="24"/>
          <w:szCs w:val="24"/>
          <w:lang w:val="et-EE"/>
        </w:rPr>
        <w:t>Võistlustel ei ole lubatud osaleda mäng</w:t>
      </w:r>
      <w:r w:rsidR="00FE4487" w:rsidRPr="00C03C4C">
        <w:rPr>
          <w:rFonts w:ascii="Arial" w:hAnsi="Arial" w:cs="Arial"/>
          <w:sz w:val="24"/>
          <w:szCs w:val="24"/>
          <w:lang w:val="et-EE"/>
        </w:rPr>
        <w:t>ijal, kes on osalenud Eesti 201</w:t>
      </w:r>
      <w:r w:rsidR="00A92FCC" w:rsidRPr="00C03C4C">
        <w:rPr>
          <w:rFonts w:ascii="Arial" w:hAnsi="Arial" w:cs="Arial"/>
          <w:sz w:val="24"/>
          <w:szCs w:val="24"/>
          <w:lang w:val="et-EE"/>
        </w:rPr>
        <w:t>8</w:t>
      </w:r>
      <w:r w:rsidRPr="00C03C4C">
        <w:rPr>
          <w:rFonts w:ascii="Arial" w:hAnsi="Arial" w:cs="Arial"/>
          <w:sz w:val="24"/>
          <w:szCs w:val="24"/>
          <w:lang w:val="et-EE"/>
        </w:rPr>
        <w:t>. a</w:t>
      </w:r>
      <w:r w:rsidR="00FE4487" w:rsidRPr="00C03C4C">
        <w:rPr>
          <w:rFonts w:ascii="Arial" w:hAnsi="Arial" w:cs="Arial"/>
          <w:sz w:val="24"/>
          <w:szCs w:val="24"/>
          <w:lang w:val="et-EE"/>
        </w:rPr>
        <w:t xml:space="preserve"> </w:t>
      </w:r>
      <w:r w:rsidRPr="00C03C4C">
        <w:rPr>
          <w:rFonts w:ascii="Arial" w:hAnsi="Arial" w:cs="Arial"/>
          <w:sz w:val="24"/>
          <w:szCs w:val="24"/>
          <w:lang w:val="et-EE"/>
        </w:rPr>
        <w:t>meistri</w:t>
      </w:r>
      <w:r w:rsidR="00FE4487" w:rsidRPr="00C03C4C">
        <w:rPr>
          <w:rFonts w:ascii="Arial" w:hAnsi="Arial" w:cs="Arial"/>
          <w:sz w:val="24"/>
          <w:szCs w:val="24"/>
          <w:lang w:val="et-EE"/>
        </w:rPr>
        <w:t>- või karika</w:t>
      </w:r>
      <w:r w:rsidRPr="00C03C4C">
        <w:rPr>
          <w:rFonts w:ascii="Arial" w:hAnsi="Arial" w:cs="Arial"/>
          <w:sz w:val="24"/>
          <w:szCs w:val="24"/>
          <w:lang w:val="et-EE"/>
        </w:rPr>
        <w:t>võistluste</w:t>
      </w:r>
      <w:r w:rsidR="00FE4487" w:rsidRPr="00C03C4C">
        <w:rPr>
          <w:rFonts w:ascii="Arial" w:hAnsi="Arial" w:cs="Arial"/>
          <w:sz w:val="24"/>
          <w:szCs w:val="24"/>
          <w:lang w:val="et-EE"/>
        </w:rPr>
        <w:t>l</w:t>
      </w:r>
      <w:r w:rsidRPr="00C03C4C">
        <w:rPr>
          <w:rFonts w:ascii="Arial" w:hAnsi="Arial" w:cs="Arial"/>
          <w:sz w:val="24"/>
          <w:szCs w:val="24"/>
          <w:lang w:val="et-EE"/>
        </w:rPr>
        <w:t xml:space="preserve"> Premium</w:t>
      </w:r>
      <w:r w:rsidR="002C1815" w:rsidRPr="00C03C4C">
        <w:rPr>
          <w:rFonts w:ascii="Arial" w:hAnsi="Arial" w:cs="Arial"/>
          <w:sz w:val="24"/>
          <w:szCs w:val="24"/>
          <w:lang w:val="et-EE"/>
        </w:rPr>
        <w:t xml:space="preserve">, Esi- </w:t>
      </w:r>
      <w:r w:rsidRPr="00C03C4C">
        <w:rPr>
          <w:rFonts w:ascii="Arial" w:hAnsi="Arial" w:cs="Arial"/>
          <w:sz w:val="24"/>
          <w:szCs w:val="24"/>
          <w:lang w:val="et-EE"/>
        </w:rPr>
        <w:t>või Esiliiga</w:t>
      </w:r>
      <w:r w:rsidR="00DD6311" w:rsidRPr="00C03C4C">
        <w:rPr>
          <w:rFonts w:ascii="Arial" w:hAnsi="Arial" w:cs="Arial"/>
          <w:sz w:val="24"/>
          <w:szCs w:val="24"/>
          <w:lang w:val="et-EE"/>
        </w:rPr>
        <w:t xml:space="preserve"> B</w:t>
      </w:r>
      <w:r w:rsidRPr="00C03C4C">
        <w:rPr>
          <w:rFonts w:ascii="Arial" w:hAnsi="Arial" w:cs="Arial"/>
          <w:sz w:val="24"/>
          <w:szCs w:val="24"/>
          <w:lang w:val="et-EE"/>
        </w:rPr>
        <w:t xml:space="preserve"> mängus</w:t>
      </w:r>
      <w:r w:rsidR="005D677B" w:rsidRPr="00C03C4C">
        <w:rPr>
          <w:rFonts w:ascii="Arial" w:hAnsi="Arial" w:cs="Arial"/>
          <w:sz w:val="24"/>
          <w:szCs w:val="24"/>
          <w:lang w:val="et-EE"/>
        </w:rPr>
        <w:t>, v.a väravavahil punktis 13.5 toodud juhul.</w:t>
      </w:r>
    </w:p>
    <w:p w14:paraId="5226ED07" w14:textId="791354CB" w:rsidR="00C1793F" w:rsidRPr="00C03C4C" w:rsidRDefault="005D677B" w:rsidP="00F724C2">
      <w:pPr>
        <w:numPr>
          <w:ilvl w:val="1"/>
          <w:numId w:val="19"/>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Võistlustel ei ole lubatud osaleda väravavahil, kes on mänginud Eesti 2018. a meistri- või karikavõistlustel Premium, Esi- või Esiliiga B mängus.</w:t>
      </w:r>
    </w:p>
    <w:bookmarkEnd w:id="50"/>
    <w:p w14:paraId="3A6012B7" w14:textId="77777777" w:rsidR="00C1793F" w:rsidRPr="00C03C4C" w:rsidRDefault="00C1793F" w:rsidP="00F724C2">
      <w:pPr>
        <w:numPr>
          <w:ilvl w:val="1"/>
          <w:numId w:val="19"/>
        </w:numPr>
        <w:spacing w:afterLines="80" w:after="192"/>
        <w:ind w:left="709" w:hanging="709"/>
        <w:jc w:val="both"/>
        <w:rPr>
          <w:rStyle w:val="Strong"/>
          <w:rFonts w:ascii="Arial" w:hAnsi="Arial" w:cs="Arial"/>
          <w:b w:val="0"/>
          <w:bCs w:val="0"/>
          <w:sz w:val="24"/>
          <w:szCs w:val="24"/>
          <w:lang w:val="et-EE"/>
        </w:rPr>
      </w:pPr>
      <w:r w:rsidRPr="00C03C4C">
        <w:rPr>
          <w:rFonts w:ascii="Arial" w:hAnsi="Arial" w:cs="Arial"/>
          <w:sz w:val="24"/>
          <w:szCs w:val="24"/>
          <w:lang w:val="et-EE"/>
        </w:rPr>
        <w:tab/>
      </w:r>
      <w:r w:rsidRPr="00C03C4C">
        <w:rPr>
          <w:rStyle w:val="Strong"/>
          <w:rFonts w:ascii="Arial" w:hAnsi="Arial" w:cs="Arial"/>
          <w:b w:val="0"/>
          <w:bCs w:val="0"/>
          <w:sz w:val="24"/>
          <w:szCs w:val="24"/>
          <w:lang w:val="et-EE"/>
        </w:rPr>
        <w:t>Mängijal on lubatud Võistlustel mängida ainult ühe võistkonna eest, sealjuures ei loeta mängimiseks seda, kui mängija on kantud protokolli, kuid ei mängi kaasa.</w:t>
      </w:r>
    </w:p>
    <w:p w14:paraId="21D4229D" w14:textId="0ED5BE8A" w:rsidR="00C1793F" w:rsidRPr="00C03C4C" w:rsidRDefault="00FE4487" w:rsidP="00012A69">
      <w:pPr>
        <w:numPr>
          <w:ilvl w:val="1"/>
          <w:numId w:val="19"/>
        </w:numPr>
        <w:spacing w:afterLines="80" w:after="192"/>
        <w:ind w:left="709" w:hanging="709"/>
        <w:jc w:val="both"/>
        <w:rPr>
          <w:rStyle w:val="Strong"/>
          <w:rFonts w:ascii="Arial" w:hAnsi="Arial" w:cs="Arial"/>
          <w:b w:val="0"/>
          <w:bCs w:val="0"/>
          <w:sz w:val="24"/>
          <w:szCs w:val="24"/>
          <w:lang w:val="et-EE"/>
        </w:rPr>
      </w:pPr>
      <w:r w:rsidRPr="00C03C4C">
        <w:rPr>
          <w:rStyle w:val="Strong"/>
          <w:rFonts w:ascii="Arial" w:hAnsi="Arial" w:cs="Arial"/>
          <w:b w:val="0"/>
          <w:bCs w:val="0"/>
          <w:sz w:val="24"/>
          <w:szCs w:val="24"/>
          <w:lang w:val="et-EE"/>
        </w:rPr>
        <w:t>Rahvaliiga</w:t>
      </w:r>
      <w:r w:rsidR="00C1793F" w:rsidRPr="00C03C4C">
        <w:rPr>
          <w:rStyle w:val="Strong"/>
          <w:rFonts w:ascii="Arial" w:hAnsi="Arial" w:cs="Arial"/>
          <w:b w:val="0"/>
          <w:bCs w:val="0"/>
          <w:sz w:val="24"/>
          <w:szCs w:val="24"/>
          <w:lang w:val="et-EE"/>
        </w:rPr>
        <w:t xml:space="preserve"> võistkonna eest tohivad Võistluste mängus osaleda kõik mängijad samadel tingimustel, nagu neil on lubatud osaleda </w:t>
      </w:r>
      <w:r w:rsidR="001C7B04" w:rsidRPr="00C03C4C">
        <w:rPr>
          <w:rStyle w:val="Strong"/>
          <w:rFonts w:ascii="Arial" w:hAnsi="Arial" w:cs="Arial"/>
          <w:b w:val="0"/>
          <w:bCs w:val="0"/>
          <w:sz w:val="24"/>
          <w:szCs w:val="24"/>
          <w:lang w:val="et-EE"/>
        </w:rPr>
        <w:t xml:space="preserve">rahvaliiga </w:t>
      </w:r>
      <w:r w:rsidR="00234EA1" w:rsidRPr="00C03C4C">
        <w:rPr>
          <w:rStyle w:val="Strong"/>
          <w:rFonts w:ascii="Arial" w:hAnsi="Arial" w:cs="Arial"/>
          <w:b w:val="0"/>
          <w:bCs w:val="0"/>
          <w:sz w:val="24"/>
          <w:szCs w:val="24"/>
          <w:lang w:val="et-EE"/>
        </w:rPr>
        <w:t>mängudel.</w:t>
      </w:r>
      <w:r w:rsidR="009817AB" w:rsidRPr="00C03C4C">
        <w:rPr>
          <w:rStyle w:val="Strong"/>
          <w:rFonts w:ascii="Arial" w:hAnsi="Arial" w:cs="Arial"/>
          <w:b w:val="0"/>
          <w:bCs w:val="0"/>
          <w:sz w:val="24"/>
          <w:szCs w:val="24"/>
          <w:lang w:val="et-EE"/>
        </w:rPr>
        <w:t xml:space="preserve"> </w:t>
      </w:r>
      <w:r w:rsidR="00C1793F" w:rsidRPr="00C03C4C">
        <w:rPr>
          <w:rStyle w:val="Strong"/>
          <w:rFonts w:ascii="Arial" w:hAnsi="Arial" w:cs="Arial"/>
          <w:b w:val="0"/>
          <w:bCs w:val="0"/>
          <w:strike/>
          <w:sz w:val="24"/>
          <w:szCs w:val="24"/>
          <w:lang w:val="et-EE"/>
        </w:rPr>
        <w:t xml:space="preserve"> </w:t>
      </w:r>
    </w:p>
    <w:p w14:paraId="62409CD3" w14:textId="2E14C994" w:rsidR="00C1793F" w:rsidRPr="00C03C4C" w:rsidRDefault="00E6318F" w:rsidP="00F724C2">
      <w:pPr>
        <w:numPr>
          <w:ilvl w:val="1"/>
          <w:numId w:val="19"/>
        </w:numPr>
        <w:spacing w:afterLines="80" w:after="192"/>
        <w:ind w:left="709" w:hanging="709"/>
        <w:jc w:val="both"/>
        <w:rPr>
          <w:rFonts w:ascii="Arial" w:hAnsi="Arial" w:cs="Arial"/>
          <w:sz w:val="24"/>
          <w:szCs w:val="24"/>
          <w:lang w:val="et-EE"/>
        </w:rPr>
      </w:pPr>
      <w:r w:rsidRPr="00C03C4C">
        <w:rPr>
          <w:rStyle w:val="Strong"/>
          <w:rFonts w:ascii="Arial" w:hAnsi="Arial" w:cs="Arial"/>
          <w:b w:val="0"/>
          <w:bCs w:val="0"/>
          <w:sz w:val="24"/>
          <w:szCs w:val="24"/>
          <w:lang w:val="et-EE"/>
        </w:rPr>
        <w:lastRenderedPageBreak/>
        <w:t>Mängija tohib ühel päeval osaleda vaid ühes</w:t>
      </w:r>
      <w:r w:rsidR="000F2336" w:rsidRPr="00C03C4C">
        <w:rPr>
          <w:rStyle w:val="Strong"/>
          <w:rFonts w:ascii="Arial" w:hAnsi="Arial" w:cs="Arial"/>
          <w:b w:val="0"/>
          <w:bCs w:val="0"/>
          <w:sz w:val="24"/>
          <w:szCs w:val="24"/>
          <w:lang w:val="et-EE"/>
        </w:rPr>
        <w:t xml:space="preserve"> (1)</w:t>
      </w:r>
      <w:r w:rsidRPr="00C03C4C">
        <w:rPr>
          <w:rStyle w:val="Strong"/>
          <w:rFonts w:ascii="Arial" w:hAnsi="Arial" w:cs="Arial"/>
          <w:b w:val="0"/>
          <w:bCs w:val="0"/>
          <w:sz w:val="24"/>
          <w:szCs w:val="24"/>
          <w:lang w:val="et-EE"/>
        </w:rPr>
        <w:t xml:space="preserve"> EJL-i egiidi all toimuvas mängus</w:t>
      </w:r>
      <w:r w:rsidR="00C1793F" w:rsidRPr="00C03C4C">
        <w:rPr>
          <w:rFonts w:ascii="Arial" w:hAnsi="Arial" w:cs="Arial"/>
          <w:sz w:val="24"/>
          <w:szCs w:val="24"/>
          <w:lang w:val="et-EE"/>
        </w:rPr>
        <w:t>.</w:t>
      </w:r>
    </w:p>
    <w:p w14:paraId="63CD48E8" w14:textId="1F847E7E" w:rsidR="00C1793F" w:rsidRPr="00C03C4C" w:rsidRDefault="00E6318F" w:rsidP="00F724C2">
      <w:pPr>
        <w:numPr>
          <w:ilvl w:val="1"/>
          <w:numId w:val="19"/>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Mängija, kes on sündinud </w:t>
      </w:r>
      <w:r w:rsidR="00E637D0" w:rsidRPr="00C03C4C">
        <w:rPr>
          <w:rFonts w:ascii="Arial" w:hAnsi="Arial" w:cs="Arial"/>
          <w:sz w:val="24"/>
          <w:szCs w:val="24"/>
          <w:lang w:val="et-EE"/>
        </w:rPr>
        <w:t>2000</w:t>
      </w:r>
      <w:r w:rsidR="00C1793F" w:rsidRPr="00C03C4C">
        <w:rPr>
          <w:rFonts w:ascii="Arial" w:hAnsi="Arial" w:cs="Arial"/>
          <w:sz w:val="24"/>
          <w:szCs w:val="24"/>
          <w:lang w:val="et-EE"/>
        </w:rPr>
        <w:t xml:space="preserve">. aastal või hiljem, tohib </w:t>
      </w:r>
      <w:r w:rsidRPr="00C03C4C">
        <w:rPr>
          <w:rFonts w:ascii="Arial" w:hAnsi="Arial" w:cs="Arial"/>
          <w:sz w:val="24"/>
          <w:szCs w:val="24"/>
          <w:lang w:val="et-EE"/>
        </w:rPr>
        <w:t xml:space="preserve">seitsme (7) kalendripäeva </w:t>
      </w:r>
      <w:r w:rsidR="00C1793F" w:rsidRPr="00C03C4C">
        <w:rPr>
          <w:rFonts w:ascii="Arial" w:hAnsi="Arial" w:cs="Arial"/>
          <w:sz w:val="24"/>
          <w:szCs w:val="24"/>
          <w:lang w:val="et-EE"/>
        </w:rPr>
        <w:t xml:space="preserve">jooksul mängida </w:t>
      </w:r>
      <w:r w:rsidRPr="00C03C4C">
        <w:rPr>
          <w:rFonts w:ascii="Arial" w:hAnsi="Arial" w:cs="Arial"/>
          <w:sz w:val="24"/>
          <w:szCs w:val="24"/>
          <w:lang w:val="et-EE"/>
        </w:rPr>
        <w:t xml:space="preserve">kuni </w:t>
      </w:r>
      <w:r w:rsidR="00C1793F" w:rsidRPr="00C03C4C">
        <w:rPr>
          <w:rFonts w:ascii="Arial" w:hAnsi="Arial" w:cs="Arial"/>
          <w:sz w:val="24"/>
          <w:szCs w:val="24"/>
          <w:lang w:val="et-EE"/>
        </w:rPr>
        <w:t>kahes</w:t>
      </w:r>
      <w:r w:rsidRPr="00C03C4C">
        <w:rPr>
          <w:rFonts w:ascii="Arial" w:hAnsi="Arial" w:cs="Arial"/>
          <w:sz w:val="24"/>
          <w:szCs w:val="24"/>
          <w:lang w:val="et-EE"/>
        </w:rPr>
        <w:t xml:space="preserve"> (2) EJL-i egiidi all toimuvas</w:t>
      </w:r>
      <w:r w:rsidR="00012A69" w:rsidRPr="00C03C4C">
        <w:rPr>
          <w:rFonts w:ascii="Arial" w:hAnsi="Arial" w:cs="Arial"/>
          <w:sz w:val="24"/>
          <w:szCs w:val="24"/>
          <w:lang w:val="et-EE"/>
        </w:rPr>
        <w:t xml:space="preserve"> mängus.</w:t>
      </w:r>
      <w:r w:rsidR="00C1793F" w:rsidRPr="00C03C4C">
        <w:rPr>
          <w:rFonts w:ascii="Arial" w:hAnsi="Arial" w:cs="Arial"/>
          <w:sz w:val="24"/>
          <w:szCs w:val="24"/>
          <w:lang w:val="et-EE"/>
        </w:rPr>
        <w:t xml:space="preserve"> </w:t>
      </w:r>
    </w:p>
    <w:p w14:paraId="3C5300EA" w14:textId="6B215DCB" w:rsidR="00C1793F" w:rsidRPr="00C03C4C" w:rsidRDefault="00E6318F" w:rsidP="00E6318F">
      <w:pPr>
        <w:pStyle w:val="Heading1"/>
        <w:tabs>
          <w:tab w:val="left" w:pos="0"/>
        </w:tabs>
        <w:spacing w:afterLines="80" w:after="192"/>
        <w:ind w:left="709" w:hanging="709"/>
        <w:rPr>
          <w:lang w:val="et-EE"/>
        </w:rPr>
      </w:pPr>
      <w:bookmarkStart w:id="51" w:name="_Toc504990138"/>
      <w:r w:rsidRPr="00C03C4C">
        <w:rPr>
          <w:lang w:val="et-EE"/>
        </w:rPr>
        <w:t xml:space="preserve">V </w:t>
      </w:r>
      <w:r w:rsidR="00C1793F" w:rsidRPr="00C03C4C">
        <w:rPr>
          <w:lang w:val="et-EE"/>
        </w:rPr>
        <w:t>MÄNGUREEGLID JA VÕISTLUSTE SÜSTEEM</w:t>
      </w:r>
      <w:bookmarkEnd w:id="51"/>
    </w:p>
    <w:p w14:paraId="412478C8" w14:textId="183DC5F7" w:rsidR="00C1793F" w:rsidRPr="00C03C4C" w:rsidRDefault="00C1793F" w:rsidP="00D62361">
      <w:pPr>
        <w:pStyle w:val="Heading2"/>
        <w:numPr>
          <w:ilvl w:val="0"/>
          <w:numId w:val="1"/>
        </w:numPr>
        <w:spacing w:afterLines="80" w:after="192"/>
        <w:ind w:left="709" w:hanging="709"/>
        <w:rPr>
          <w:lang w:val="et-EE"/>
        </w:rPr>
      </w:pPr>
      <w:bookmarkStart w:id="52" w:name="_Toc220740142"/>
      <w:bookmarkStart w:id="53" w:name="_Toc249877359"/>
      <w:bookmarkStart w:id="54" w:name="_Toc504990139"/>
      <w:r w:rsidRPr="00C03C4C">
        <w:rPr>
          <w:lang w:val="et-EE"/>
        </w:rPr>
        <w:t xml:space="preserve">Artikkel </w:t>
      </w:r>
      <w:bookmarkEnd w:id="52"/>
      <w:r w:rsidRPr="00C03C4C">
        <w:rPr>
          <w:lang w:val="et-EE"/>
        </w:rPr>
        <w:t>1</w:t>
      </w:r>
      <w:r w:rsidR="00A313E0" w:rsidRPr="00C03C4C">
        <w:rPr>
          <w:lang w:val="et-EE"/>
        </w:rPr>
        <w:t>4</w:t>
      </w:r>
      <w:r w:rsidRPr="00C03C4C">
        <w:rPr>
          <w:lang w:val="et-EE"/>
        </w:rPr>
        <w:t xml:space="preserve"> – Mängureeglid</w:t>
      </w:r>
      <w:bookmarkEnd w:id="53"/>
      <w:bookmarkEnd w:id="54"/>
    </w:p>
    <w:p w14:paraId="75186C78" w14:textId="11037505" w:rsidR="00C1793F" w:rsidRPr="00C03C4C" w:rsidRDefault="00C1793F" w:rsidP="00F724C2">
      <w:pPr>
        <w:pStyle w:val="ListParagraph"/>
        <w:numPr>
          <w:ilvl w:val="1"/>
          <w:numId w:val="20"/>
        </w:numPr>
        <w:spacing w:afterLines="80" w:after="192"/>
        <w:ind w:left="709" w:hanging="709"/>
        <w:jc w:val="both"/>
        <w:rPr>
          <w:rFonts w:ascii="Arial" w:hAnsi="Arial" w:cs="Arial"/>
          <w:sz w:val="24"/>
          <w:szCs w:val="24"/>
        </w:rPr>
      </w:pPr>
      <w:r w:rsidRPr="00C03C4C">
        <w:rPr>
          <w:rFonts w:ascii="Arial" w:hAnsi="Arial" w:cs="Arial"/>
          <w:sz w:val="24"/>
          <w:szCs w:val="24"/>
        </w:rPr>
        <w:tab/>
        <w:t>Mängimisel järgitakse IFAB-i poolt välja tö</w:t>
      </w:r>
      <w:r w:rsidR="00E6318F" w:rsidRPr="00C03C4C">
        <w:rPr>
          <w:rFonts w:ascii="Arial" w:hAnsi="Arial" w:cs="Arial"/>
          <w:sz w:val="24"/>
          <w:szCs w:val="24"/>
        </w:rPr>
        <w:t>ötatud ja FIFA poolt avaldatud Mängureegleid (</w:t>
      </w:r>
      <w:r w:rsidR="00E6318F" w:rsidRPr="00C03C4C">
        <w:rPr>
          <w:rFonts w:ascii="Arial" w:hAnsi="Arial" w:cs="Arial"/>
          <w:i/>
          <w:sz w:val="24"/>
          <w:szCs w:val="24"/>
        </w:rPr>
        <w:t>IFAB Laws of the Game</w:t>
      </w:r>
      <w:r w:rsidR="00E6318F" w:rsidRPr="00C03C4C">
        <w:rPr>
          <w:rFonts w:ascii="Arial" w:hAnsi="Arial" w:cs="Arial"/>
          <w:sz w:val="24"/>
          <w:szCs w:val="24"/>
        </w:rPr>
        <w:t>)</w:t>
      </w:r>
      <w:r w:rsidRPr="00C03C4C">
        <w:rPr>
          <w:rFonts w:ascii="Arial" w:hAnsi="Arial" w:cs="Arial"/>
          <w:sz w:val="24"/>
          <w:szCs w:val="24"/>
        </w:rPr>
        <w:t>.</w:t>
      </w:r>
    </w:p>
    <w:p w14:paraId="0E306927" w14:textId="735541D3" w:rsidR="00C1793F" w:rsidRPr="00C03C4C" w:rsidRDefault="00C1793F" w:rsidP="00D62361">
      <w:pPr>
        <w:pStyle w:val="Heading2"/>
        <w:numPr>
          <w:ilvl w:val="0"/>
          <w:numId w:val="1"/>
        </w:numPr>
        <w:spacing w:afterLines="80" w:after="192"/>
        <w:ind w:left="709" w:hanging="709"/>
        <w:rPr>
          <w:lang w:val="et-EE"/>
        </w:rPr>
      </w:pPr>
      <w:bookmarkStart w:id="55" w:name="_Toc504990140"/>
      <w:r w:rsidRPr="00C03C4C">
        <w:rPr>
          <w:lang w:val="et-EE"/>
        </w:rPr>
        <w:t xml:space="preserve">Artikkel </w:t>
      </w:r>
      <w:r w:rsidR="000F2336" w:rsidRPr="00C03C4C">
        <w:rPr>
          <w:lang w:val="et-EE"/>
        </w:rPr>
        <w:t>15</w:t>
      </w:r>
      <w:r w:rsidRPr="00C03C4C">
        <w:rPr>
          <w:lang w:val="et-EE"/>
        </w:rPr>
        <w:t xml:space="preserve"> – Mängupallid</w:t>
      </w:r>
      <w:bookmarkEnd w:id="55"/>
    </w:p>
    <w:p w14:paraId="2662A78B" w14:textId="3190CF50" w:rsidR="00E6318F" w:rsidRPr="00C03C4C" w:rsidRDefault="00E6318F" w:rsidP="00F724C2">
      <w:pPr>
        <w:pStyle w:val="ListParagraph"/>
        <w:numPr>
          <w:ilvl w:val="1"/>
          <w:numId w:val="25"/>
        </w:numPr>
        <w:spacing w:afterLines="80" w:after="192"/>
        <w:ind w:left="709" w:hanging="709"/>
        <w:jc w:val="both"/>
        <w:rPr>
          <w:rFonts w:ascii="Arial" w:hAnsi="Arial" w:cs="Arial"/>
          <w:sz w:val="24"/>
          <w:szCs w:val="24"/>
        </w:rPr>
      </w:pPr>
      <w:r w:rsidRPr="00C03C4C">
        <w:rPr>
          <w:rFonts w:ascii="Arial" w:hAnsi="Arial" w:cs="Arial"/>
          <w:noProof/>
          <w:sz w:val="24"/>
          <w:szCs w:val="24"/>
        </w:rPr>
        <w:t>Mängupallid peavad vastama Mängureeglitega kehtestatud nõuetele ja kandma märget FI</w:t>
      </w:r>
      <w:r w:rsidR="00012A69" w:rsidRPr="00C03C4C">
        <w:rPr>
          <w:rFonts w:ascii="Arial" w:hAnsi="Arial" w:cs="Arial"/>
          <w:noProof/>
          <w:sz w:val="24"/>
          <w:szCs w:val="24"/>
        </w:rPr>
        <w:t>FA Quality või FIFA Quality Pro</w:t>
      </w:r>
      <w:r w:rsidRPr="00C03C4C">
        <w:rPr>
          <w:rFonts w:ascii="Arial" w:hAnsi="Arial" w:cs="Arial"/>
          <w:noProof/>
          <w:sz w:val="24"/>
          <w:szCs w:val="24"/>
        </w:rPr>
        <w:t>.</w:t>
      </w:r>
    </w:p>
    <w:p w14:paraId="4D979D4C" w14:textId="1B37FB27" w:rsidR="00E67420" w:rsidRPr="00C03C4C" w:rsidRDefault="00B42FB1" w:rsidP="00D62361">
      <w:pPr>
        <w:pStyle w:val="Heading2"/>
        <w:spacing w:afterLines="80" w:after="192"/>
        <w:ind w:left="709" w:hanging="709"/>
        <w:rPr>
          <w:lang w:val="et-EE"/>
        </w:rPr>
      </w:pPr>
      <w:bookmarkStart w:id="56" w:name="_Toc504990141"/>
      <w:r w:rsidRPr="00C03C4C">
        <w:rPr>
          <w:lang w:val="et-EE"/>
        </w:rPr>
        <w:t xml:space="preserve">Artikkel </w:t>
      </w:r>
      <w:r w:rsidR="000F2336" w:rsidRPr="00C03C4C">
        <w:rPr>
          <w:lang w:val="et-EE"/>
        </w:rPr>
        <w:t>16</w:t>
      </w:r>
      <w:r w:rsidR="00E67420" w:rsidRPr="00C03C4C">
        <w:rPr>
          <w:lang w:val="et-EE"/>
        </w:rPr>
        <w:t xml:space="preserve"> – Võistluste süsteem</w:t>
      </w:r>
      <w:bookmarkEnd w:id="45"/>
      <w:bookmarkEnd w:id="46"/>
      <w:bookmarkEnd w:id="56"/>
      <w:r w:rsidR="00E67420" w:rsidRPr="00C03C4C">
        <w:rPr>
          <w:lang w:val="et-EE"/>
        </w:rPr>
        <w:t xml:space="preserve"> </w:t>
      </w:r>
    </w:p>
    <w:p w14:paraId="4C7A51C3" w14:textId="69B597F3" w:rsidR="00E67420" w:rsidRPr="00C03C4C" w:rsidRDefault="00E67420" w:rsidP="00F724C2">
      <w:pPr>
        <w:pStyle w:val="ListParagraph"/>
        <w:numPr>
          <w:ilvl w:val="1"/>
          <w:numId w:val="26"/>
        </w:numPr>
        <w:autoSpaceDE w:val="0"/>
        <w:autoSpaceDN w:val="0"/>
        <w:adjustRightInd w:val="0"/>
        <w:spacing w:afterLines="80" w:after="192"/>
        <w:ind w:left="709" w:hanging="709"/>
        <w:jc w:val="both"/>
        <w:rPr>
          <w:rFonts w:ascii="Arial" w:hAnsi="Arial" w:cs="Arial"/>
          <w:sz w:val="24"/>
          <w:szCs w:val="24"/>
        </w:rPr>
      </w:pPr>
      <w:r w:rsidRPr="00C03C4C">
        <w:rPr>
          <w:rFonts w:ascii="Arial" w:hAnsi="Arial" w:cs="Arial"/>
          <w:sz w:val="24"/>
          <w:szCs w:val="24"/>
        </w:rPr>
        <w:t>Võistlused toimuvad ühe mänguna karikasüsteemis esimesena l</w:t>
      </w:r>
      <w:r w:rsidR="0062595C" w:rsidRPr="00C03C4C">
        <w:rPr>
          <w:rFonts w:ascii="Arial" w:hAnsi="Arial" w:cs="Arial"/>
          <w:sz w:val="24"/>
          <w:szCs w:val="24"/>
        </w:rPr>
        <w:t>oositud võistkonna kodu</w:t>
      </w:r>
      <w:r w:rsidR="00222601" w:rsidRPr="00C03C4C">
        <w:rPr>
          <w:rFonts w:ascii="Arial" w:hAnsi="Arial" w:cs="Arial"/>
          <w:sz w:val="24"/>
          <w:szCs w:val="24"/>
        </w:rPr>
        <w:t>staadionil</w:t>
      </w:r>
      <w:r w:rsidR="0062595C" w:rsidRPr="00C03C4C">
        <w:rPr>
          <w:rFonts w:ascii="Arial" w:hAnsi="Arial" w:cs="Arial"/>
          <w:sz w:val="24"/>
          <w:szCs w:val="24"/>
        </w:rPr>
        <w:t>.</w:t>
      </w:r>
    </w:p>
    <w:p w14:paraId="0B9F87ED" w14:textId="2E9F6194" w:rsidR="00E67420" w:rsidRPr="00C03C4C" w:rsidRDefault="00E67420" w:rsidP="00F724C2">
      <w:pPr>
        <w:pStyle w:val="ListParagraph"/>
        <w:numPr>
          <w:ilvl w:val="1"/>
          <w:numId w:val="26"/>
        </w:numPr>
        <w:autoSpaceDE w:val="0"/>
        <w:autoSpaceDN w:val="0"/>
        <w:adjustRightInd w:val="0"/>
        <w:spacing w:afterLines="80" w:after="192"/>
        <w:ind w:left="709" w:hanging="709"/>
        <w:jc w:val="both"/>
        <w:rPr>
          <w:rFonts w:ascii="Arial" w:hAnsi="Arial" w:cs="Arial"/>
          <w:sz w:val="24"/>
          <w:szCs w:val="24"/>
        </w:rPr>
      </w:pPr>
      <w:r w:rsidRPr="00C03C4C">
        <w:rPr>
          <w:rFonts w:ascii="Arial" w:hAnsi="Arial" w:cs="Arial"/>
          <w:sz w:val="24"/>
          <w:szCs w:val="24"/>
        </w:rPr>
        <w:t>Kõik võistkonnad loositakse paaridesse enne igat ringi.</w:t>
      </w:r>
    </w:p>
    <w:p w14:paraId="022E39A9" w14:textId="77777777" w:rsidR="00E67420" w:rsidRPr="00C03C4C" w:rsidRDefault="00E67420" w:rsidP="00F724C2">
      <w:pPr>
        <w:numPr>
          <w:ilvl w:val="1"/>
          <w:numId w:val="26"/>
        </w:numPr>
        <w:suppressAutoHyphens w:val="0"/>
        <w:autoSpaceDE w:val="0"/>
        <w:autoSpaceDN w:val="0"/>
        <w:adjustRightInd w:val="0"/>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Loosimiskomisjoni kuuluvad EJL-i sekretariaadi esindajad.</w:t>
      </w:r>
    </w:p>
    <w:p w14:paraId="4266C277" w14:textId="77777777" w:rsidR="00E67420" w:rsidRPr="00C03C4C" w:rsidRDefault="00E67420" w:rsidP="00F724C2">
      <w:pPr>
        <w:numPr>
          <w:ilvl w:val="1"/>
          <w:numId w:val="26"/>
        </w:numPr>
        <w:suppressAutoHyphens w:val="0"/>
        <w:autoSpaceDE w:val="0"/>
        <w:autoSpaceDN w:val="0"/>
        <w:adjustRightInd w:val="0"/>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Loosimised on avalikud.</w:t>
      </w:r>
    </w:p>
    <w:p w14:paraId="7B3F204D" w14:textId="2DF050E7" w:rsidR="00E67420" w:rsidRPr="00C03C4C" w:rsidRDefault="00E67420" w:rsidP="00F724C2">
      <w:pPr>
        <w:numPr>
          <w:ilvl w:val="1"/>
          <w:numId w:val="26"/>
        </w:numPr>
        <w:suppressAutoHyphens w:val="0"/>
        <w:autoSpaceDE w:val="0"/>
        <w:autoSpaceDN w:val="0"/>
        <w:adjustRightInd w:val="0"/>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Mängu viigilise tulemuse korral mängitakse lisaaeg 2x15 minutit. </w:t>
      </w:r>
      <w:r w:rsidR="002A0B1C" w:rsidRPr="00C03C4C">
        <w:rPr>
          <w:rFonts w:ascii="Arial" w:hAnsi="Arial" w:cs="Arial"/>
          <w:sz w:val="24"/>
          <w:szCs w:val="24"/>
          <w:lang w:val="et-EE"/>
        </w:rPr>
        <w:t>Lisaaja viigilise tulemuse korral selgitatakse võitja viie</w:t>
      </w:r>
      <w:r w:rsidR="000F2336" w:rsidRPr="00C03C4C">
        <w:rPr>
          <w:rFonts w:ascii="Arial" w:hAnsi="Arial" w:cs="Arial"/>
          <w:sz w:val="24"/>
          <w:szCs w:val="24"/>
          <w:lang w:val="et-EE"/>
        </w:rPr>
        <w:t xml:space="preserve"> (5)</w:t>
      </w:r>
      <w:r w:rsidR="002A0B1C" w:rsidRPr="00C03C4C">
        <w:rPr>
          <w:rFonts w:ascii="Arial" w:hAnsi="Arial" w:cs="Arial"/>
          <w:sz w:val="24"/>
          <w:szCs w:val="24"/>
          <w:lang w:val="et-EE"/>
        </w:rPr>
        <w:t xml:space="preserve"> penaltilöögi tulemuse põhjal. Kui ka siis on seis viigiline, jätkatakse penaltilöökide löömist kuni võitja selgumiseni.</w:t>
      </w:r>
    </w:p>
    <w:p w14:paraId="40FCE686" w14:textId="0CA29F0B" w:rsidR="000F2336" w:rsidRPr="00C03C4C" w:rsidRDefault="000F2336" w:rsidP="000F2336">
      <w:pPr>
        <w:pStyle w:val="Heading2"/>
        <w:numPr>
          <w:ilvl w:val="0"/>
          <w:numId w:val="1"/>
        </w:numPr>
        <w:spacing w:afterLines="80" w:after="192"/>
        <w:ind w:left="709" w:hanging="709"/>
        <w:rPr>
          <w:lang w:val="et-EE"/>
        </w:rPr>
      </w:pPr>
      <w:bookmarkStart w:id="57" w:name="_Toc220740146"/>
      <w:bookmarkStart w:id="58" w:name="_Toc249877363"/>
      <w:bookmarkStart w:id="59" w:name="_Toc504990142"/>
      <w:bookmarkStart w:id="60" w:name="_Toc343247378"/>
      <w:bookmarkStart w:id="61" w:name="_Toc249877365"/>
      <w:bookmarkStart w:id="62" w:name="_Toc220740150"/>
      <w:bookmarkStart w:id="63" w:name="_Toc220740103"/>
      <w:bookmarkStart w:id="64" w:name="_Toc249877324"/>
      <w:r w:rsidRPr="00C03C4C">
        <w:rPr>
          <w:lang w:val="et-EE"/>
        </w:rPr>
        <w:t xml:space="preserve">Artikkel </w:t>
      </w:r>
      <w:bookmarkEnd w:id="57"/>
      <w:r w:rsidRPr="00C03C4C">
        <w:rPr>
          <w:lang w:val="et-EE"/>
        </w:rPr>
        <w:t>17 – Vaheaeg poolaegade vahel</w:t>
      </w:r>
      <w:bookmarkEnd w:id="58"/>
      <w:bookmarkEnd w:id="59"/>
    </w:p>
    <w:p w14:paraId="41247673" w14:textId="687200BE" w:rsidR="000F2336" w:rsidRPr="00C03C4C" w:rsidRDefault="000F2336" w:rsidP="00F724C2">
      <w:pPr>
        <w:pStyle w:val="ListParagraph"/>
        <w:numPr>
          <w:ilvl w:val="1"/>
          <w:numId w:val="27"/>
        </w:numPr>
        <w:spacing w:afterLines="80" w:after="192"/>
        <w:ind w:left="709" w:hanging="709"/>
        <w:jc w:val="both"/>
        <w:rPr>
          <w:rFonts w:ascii="Arial" w:hAnsi="Arial" w:cs="Arial"/>
          <w:sz w:val="24"/>
          <w:szCs w:val="24"/>
        </w:rPr>
      </w:pPr>
      <w:r w:rsidRPr="00C03C4C">
        <w:rPr>
          <w:rFonts w:ascii="Arial" w:hAnsi="Arial" w:cs="Arial"/>
          <w:sz w:val="24"/>
          <w:szCs w:val="24"/>
        </w:rPr>
        <w:t xml:space="preserve">Vaheaeg poolaegade vahel kestab kuni 15 minutit. </w:t>
      </w:r>
    </w:p>
    <w:p w14:paraId="6821A416" w14:textId="062D95C3" w:rsidR="000F2336" w:rsidRPr="00C03C4C" w:rsidRDefault="000F2336" w:rsidP="00F724C2">
      <w:pPr>
        <w:pStyle w:val="ListParagraph"/>
        <w:numPr>
          <w:ilvl w:val="1"/>
          <w:numId w:val="27"/>
        </w:numPr>
        <w:autoSpaceDE w:val="0"/>
        <w:autoSpaceDN w:val="0"/>
        <w:adjustRightInd w:val="0"/>
        <w:spacing w:afterLines="80" w:after="192"/>
        <w:ind w:left="709" w:hanging="709"/>
        <w:jc w:val="both"/>
        <w:rPr>
          <w:rFonts w:ascii="Arial" w:hAnsi="Arial" w:cs="Arial"/>
          <w:sz w:val="24"/>
          <w:szCs w:val="24"/>
        </w:rPr>
      </w:pPr>
      <w:r w:rsidRPr="00C03C4C">
        <w:rPr>
          <w:rFonts w:ascii="Arial" w:hAnsi="Arial" w:cs="Arial"/>
          <w:sz w:val="24"/>
          <w:szCs w:val="24"/>
        </w:rPr>
        <w:t>Kui minnakse lisaajale, tehakse pärast normaalaja lõppu ja enne lisaaja algust 5-minutiline paus. Reeglina jäävad mängijad selle 5-minutilise pausi ajal mänguväljakule, kui kohtunik ei otsusta teisiti</w:t>
      </w:r>
      <w:r w:rsidR="00FB357F" w:rsidRPr="00C03C4C">
        <w:rPr>
          <w:rFonts w:ascii="Arial" w:hAnsi="Arial" w:cs="Arial"/>
          <w:sz w:val="24"/>
          <w:szCs w:val="24"/>
        </w:rPr>
        <w:t>.</w:t>
      </w:r>
    </w:p>
    <w:p w14:paraId="6C169748" w14:textId="3491CC0F" w:rsidR="00C1793F" w:rsidRPr="00C03C4C" w:rsidRDefault="00C1793F" w:rsidP="00D62361">
      <w:pPr>
        <w:pStyle w:val="Heading2"/>
        <w:spacing w:afterLines="80" w:after="192"/>
        <w:ind w:left="709" w:hanging="709"/>
        <w:rPr>
          <w:lang w:val="et-EE"/>
        </w:rPr>
      </w:pPr>
      <w:bookmarkStart w:id="65" w:name="_Toc504990143"/>
      <w:r w:rsidRPr="00C03C4C">
        <w:rPr>
          <w:lang w:val="et-EE"/>
        </w:rPr>
        <w:t xml:space="preserve">Artikkel </w:t>
      </w:r>
      <w:r w:rsidR="000F2336" w:rsidRPr="00C03C4C">
        <w:rPr>
          <w:lang w:val="et-EE"/>
        </w:rPr>
        <w:t>18</w:t>
      </w:r>
      <w:r w:rsidRPr="00C03C4C">
        <w:rPr>
          <w:lang w:val="et-EE"/>
        </w:rPr>
        <w:t xml:space="preserve"> – Mängujärgsed penaltid</w:t>
      </w:r>
      <w:bookmarkEnd w:id="60"/>
      <w:bookmarkEnd w:id="65"/>
      <w:r w:rsidRPr="00C03C4C">
        <w:rPr>
          <w:lang w:val="et-EE"/>
        </w:rPr>
        <w:t xml:space="preserve"> </w:t>
      </w:r>
    </w:p>
    <w:p w14:paraId="39B6A775" w14:textId="5F9CB350" w:rsidR="00C1793F" w:rsidRPr="00C03C4C" w:rsidRDefault="00C1793F" w:rsidP="00F724C2">
      <w:pPr>
        <w:pStyle w:val="ListParagraph"/>
        <w:numPr>
          <w:ilvl w:val="1"/>
          <w:numId w:val="28"/>
        </w:numPr>
        <w:tabs>
          <w:tab w:val="left" w:pos="709"/>
        </w:tabs>
        <w:spacing w:afterLines="80" w:after="192"/>
        <w:ind w:left="709" w:right="-3" w:hanging="709"/>
        <w:jc w:val="both"/>
        <w:rPr>
          <w:rFonts w:ascii="Arial" w:hAnsi="Arial" w:cs="Arial"/>
          <w:sz w:val="24"/>
          <w:szCs w:val="24"/>
        </w:rPr>
      </w:pPr>
      <w:r w:rsidRPr="00C03C4C">
        <w:rPr>
          <w:rFonts w:ascii="Arial" w:hAnsi="Arial" w:cs="Arial"/>
          <w:sz w:val="24"/>
          <w:szCs w:val="24"/>
        </w:rPr>
        <w:t>Kui lisaaja jooksul võitja ei selgu, selgitatakse võitja mängujärgs</w:t>
      </w:r>
      <w:r w:rsidR="00CA52FA" w:rsidRPr="00C03C4C">
        <w:rPr>
          <w:rFonts w:ascii="Arial" w:hAnsi="Arial" w:cs="Arial"/>
          <w:sz w:val="24"/>
          <w:szCs w:val="24"/>
        </w:rPr>
        <w:t>ete penaltilöökidega</w:t>
      </w:r>
      <w:r w:rsidR="00234EA1" w:rsidRPr="00C03C4C">
        <w:rPr>
          <w:rFonts w:ascii="Arial" w:hAnsi="Arial" w:cs="Arial"/>
          <w:sz w:val="24"/>
          <w:szCs w:val="24"/>
        </w:rPr>
        <w:t>. Sellisel juhul järgitakse</w:t>
      </w:r>
      <w:r w:rsidR="00CA52FA" w:rsidRPr="00C03C4C">
        <w:rPr>
          <w:rFonts w:ascii="Arial" w:hAnsi="Arial" w:cs="Arial"/>
          <w:sz w:val="24"/>
          <w:szCs w:val="24"/>
        </w:rPr>
        <w:t xml:space="preserve"> Mängureeglites</w:t>
      </w:r>
      <w:r w:rsidRPr="00C03C4C">
        <w:rPr>
          <w:rFonts w:ascii="Arial" w:hAnsi="Arial" w:cs="Arial"/>
          <w:sz w:val="24"/>
          <w:szCs w:val="24"/>
        </w:rPr>
        <w:t xml:space="preserve"> kirjeldatud „</w:t>
      </w:r>
      <w:r w:rsidR="00234EA1" w:rsidRPr="00C03C4C">
        <w:rPr>
          <w:rFonts w:ascii="Arial" w:hAnsi="Arial" w:cs="Arial"/>
          <w:sz w:val="24"/>
          <w:szCs w:val="24"/>
        </w:rPr>
        <w:t>Võitja selgitamise protseduuri</w:t>
      </w:r>
      <w:r w:rsidRPr="00C03C4C">
        <w:rPr>
          <w:rFonts w:ascii="Arial" w:hAnsi="Arial" w:cs="Arial"/>
          <w:sz w:val="24"/>
          <w:szCs w:val="24"/>
        </w:rPr>
        <w:t>“.</w:t>
      </w:r>
    </w:p>
    <w:p w14:paraId="2F43088D" w14:textId="4B4E554D" w:rsidR="00C1793F" w:rsidRPr="00C03C4C" w:rsidRDefault="00C1793F" w:rsidP="00F724C2">
      <w:pPr>
        <w:pStyle w:val="ListParagraph"/>
        <w:numPr>
          <w:ilvl w:val="1"/>
          <w:numId w:val="28"/>
        </w:numPr>
        <w:tabs>
          <w:tab w:val="left" w:pos="709"/>
        </w:tabs>
        <w:spacing w:afterLines="80" w:after="192"/>
        <w:ind w:left="709" w:right="-3" w:hanging="709"/>
        <w:jc w:val="both"/>
        <w:rPr>
          <w:rFonts w:ascii="Arial" w:hAnsi="Arial" w:cs="Arial"/>
          <w:sz w:val="24"/>
          <w:szCs w:val="24"/>
        </w:rPr>
      </w:pPr>
      <w:r w:rsidRPr="00C03C4C">
        <w:rPr>
          <w:rFonts w:ascii="Arial" w:hAnsi="Arial" w:cs="Arial"/>
          <w:sz w:val="24"/>
          <w:szCs w:val="24"/>
        </w:rPr>
        <w:tab/>
        <w:t>Kui penaltilöökide löömist ei ole võimalik lõpule viia halbade ilmastikutingimuste või olukorra</w:t>
      </w:r>
      <w:r w:rsidR="00012A69" w:rsidRPr="00C03C4C">
        <w:rPr>
          <w:rFonts w:ascii="Arial" w:hAnsi="Arial" w:cs="Arial"/>
          <w:sz w:val="24"/>
          <w:szCs w:val="24"/>
        </w:rPr>
        <w:t xml:space="preserve"> kontrolli alt väljumise tõttu, </w:t>
      </w:r>
      <w:r w:rsidR="00CA52FA" w:rsidRPr="00C03C4C">
        <w:rPr>
          <w:rFonts w:ascii="Arial" w:hAnsi="Arial" w:cs="Arial"/>
          <w:sz w:val="24"/>
          <w:szCs w:val="24"/>
        </w:rPr>
        <w:t>kohaldatakse käesoleva juhendi artiklis 24 sätestatut</w:t>
      </w:r>
      <w:r w:rsidRPr="00C03C4C">
        <w:rPr>
          <w:rFonts w:ascii="Arial" w:hAnsi="Arial" w:cs="Arial"/>
          <w:sz w:val="24"/>
          <w:szCs w:val="24"/>
        </w:rPr>
        <w:t xml:space="preserve">. </w:t>
      </w:r>
    </w:p>
    <w:p w14:paraId="39ABC2EB" w14:textId="5FB4361C" w:rsidR="00C1793F" w:rsidRPr="00C03C4C" w:rsidRDefault="00C1793F" w:rsidP="00F724C2">
      <w:pPr>
        <w:pStyle w:val="ListParagraph"/>
        <w:numPr>
          <w:ilvl w:val="1"/>
          <w:numId w:val="28"/>
        </w:numPr>
        <w:tabs>
          <w:tab w:val="left" w:pos="709"/>
        </w:tabs>
        <w:spacing w:afterLines="80" w:after="192"/>
        <w:ind w:left="709" w:right="-3" w:hanging="709"/>
        <w:jc w:val="both"/>
        <w:rPr>
          <w:rFonts w:ascii="Arial" w:hAnsi="Arial" w:cs="Arial"/>
          <w:sz w:val="24"/>
          <w:szCs w:val="24"/>
        </w:rPr>
      </w:pPr>
      <w:r w:rsidRPr="00C03C4C">
        <w:rPr>
          <w:rFonts w:ascii="Arial" w:hAnsi="Arial" w:cs="Arial"/>
          <w:sz w:val="24"/>
          <w:szCs w:val="24"/>
        </w:rPr>
        <w:tab/>
        <w:t xml:space="preserve">Kui ühe klubi süül ei ole penaltilöökide löömist võimalik lõpule viia, kohaldatakse käesoleva juhendi artiklis </w:t>
      </w:r>
      <w:r w:rsidR="00CA52FA" w:rsidRPr="00C03C4C">
        <w:rPr>
          <w:rFonts w:ascii="Arial" w:hAnsi="Arial" w:cs="Arial"/>
          <w:sz w:val="24"/>
          <w:szCs w:val="24"/>
        </w:rPr>
        <w:t>22</w:t>
      </w:r>
      <w:r w:rsidRPr="00C03C4C">
        <w:rPr>
          <w:rFonts w:ascii="Arial" w:hAnsi="Arial" w:cs="Arial"/>
          <w:sz w:val="24"/>
          <w:szCs w:val="24"/>
        </w:rPr>
        <w:t xml:space="preserve"> sätestatut.</w:t>
      </w:r>
    </w:p>
    <w:p w14:paraId="13AF6F8E" w14:textId="77777777" w:rsidR="00E67420" w:rsidRPr="00C03C4C" w:rsidRDefault="00E67420" w:rsidP="00D62361">
      <w:pPr>
        <w:pStyle w:val="Heading1"/>
        <w:tabs>
          <w:tab w:val="left" w:pos="0"/>
        </w:tabs>
        <w:spacing w:afterLines="80" w:after="192"/>
        <w:ind w:left="709" w:hanging="709"/>
        <w:rPr>
          <w:lang w:val="et-EE"/>
        </w:rPr>
      </w:pPr>
      <w:bookmarkStart w:id="66" w:name="_Toc504990144"/>
      <w:bookmarkEnd w:id="61"/>
      <w:bookmarkEnd w:id="62"/>
      <w:r w:rsidRPr="00C03C4C">
        <w:rPr>
          <w:lang w:val="et-EE"/>
        </w:rPr>
        <w:lastRenderedPageBreak/>
        <w:t>VI MÄNGU</w:t>
      </w:r>
      <w:bookmarkEnd w:id="63"/>
      <w:bookmarkEnd w:id="64"/>
      <w:r w:rsidRPr="00C03C4C">
        <w:rPr>
          <w:lang w:val="et-EE"/>
        </w:rPr>
        <w:t>PÄEVAD JA KELLAAJAD</w:t>
      </w:r>
      <w:bookmarkEnd w:id="66"/>
      <w:r w:rsidRPr="00C03C4C">
        <w:rPr>
          <w:lang w:val="et-EE"/>
        </w:rPr>
        <w:t xml:space="preserve"> </w:t>
      </w:r>
    </w:p>
    <w:p w14:paraId="4C574B37" w14:textId="71288560" w:rsidR="00E67420" w:rsidRPr="00C03C4C" w:rsidRDefault="00E67420" w:rsidP="00D62361">
      <w:pPr>
        <w:pStyle w:val="Heading2"/>
        <w:spacing w:afterLines="80" w:after="192"/>
        <w:ind w:left="709" w:hanging="709"/>
        <w:rPr>
          <w:lang w:val="et-EE"/>
        </w:rPr>
      </w:pPr>
      <w:bookmarkStart w:id="67" w:name="_Toc220740105"/>
      <w:bookmarkStart w:id="68" w:name="_Toc249877325"/>
      <w:bookmarkStart w:id="69" w:name="_Toc504990145"/>
      <w:r w:rsidRPr="00C03C4C">
        <w:rPr>
          <w:lang w:val="et-EE"/>
        </w:rPr>
        <w:t xml:space="preserve">Artikkel </w:t>
      </w:r>
      <w:r w:rsidR="000F2336" w:rsidRPr="00C03C4C">
        <w:rPr>
          <w:lang w:val="et-EE"/>
        </w:rPr>
        <w:t>19</w:t>
      </w:r>
      <w:r w:rsidRPr="00C03C4C">
        <w:rPr>
          <w:lang w:val="et-EE"/>
        </w:rPr>
        <w:t xml:space="preserve"> – Mängupäevad</w:t>
      </w:r>
      <w:bookmarkEnd w:id="67"/>
      <w:bookmarkEnd w:id="68"/>
      <w:bookmarkEnd w:id="69"/>
    </w:p>
    <w:p w14:paraId="4BED5266" w14:textId="3006F58D" w:rsidR="00713722" w:rsidRPr="00C03C4C" w:rsidRDefault="00E67420" w:rsidP="00F724C2">
      <w:pPr>
        <w:pStyle w:val="ListParagraph"/>
        <w:numPr>
          <w:ilvl w:val="1"/>
          <w:numId w:val="29"/>
        </w:numPr>
        <w:spacing w:afterLines="80" w:after="192"/>
        <w:ind w:left="709" w:hanging="709"/>
        <w:jc w:val="both"/>
        <w:rPr>
          <w:rFonts w:ascii="Arial" w:hAnsi="Arial" w:cs="Arial"/>
          <w:strike/>
          <w:sz w:val="24"/>
          <w:szCs w:val="24"/>
        </w:rPr>
      </w:pPr>
      <w:r w:rsidRPr="00C03C4C">
        <w:rPr>
          <w:rFonts w:ascii="Arial" w:hAnsi="Arial" w:cs="Arial"/>
          <w:sz w:val="24"/>
          <w:szCs w:val="24"/>
        </w:rPr>
        <w:t xml:space="preserve">Mängud toimuvad </w:t>
      </w:r>
      <w:r w:rsidR="00644F70" w:rsidRPr="00C03C4C">
        <w:rPr>
          <w:rFonts w:ascii="Arial" w:hAnsi="Arial" w:cs="Arial"/>
          <w:sz w:val="24"/>
          <w:szCs w:val="24"/>
        </w:rPr>
        <w:t>EJL-i juhatuse poolt vastu võetud</w:t>
      </w:r>
      <w:r w:rsidR="00012A69" w:rsidRPr="00C03C4C">
        <w:rPr>
          <w:rFonts w:ascii="Arial" w:hAnsi="Arial" w:cs="Arial"/>
          <w:sz w:val="24"/>
          <w:szCs w:val="24"/>
        </w:rPr>
        <w:t xml:space="preserve"> Eesti jalgpalli</w:t>
      </w:r>
      <w:r w:rsidR="00E72625" w:rsidRPr="00C03C4C">
        <w:rPr>
          <w:rFonts w:ascii="Arial" w:hAnsi="Arial" w:cs="Arial"/>
          <w:sz w:val="24"/>
          <w:szCs w:val="24"/>
        </w:rPr>
        <w:t xml:space="preserve"> tüüpkalendris toodud </w:t>
      </w:r>
      <w:r w:rsidR="00CA52FA" w:rsidRPr="00C03C4C">
        <w:rPr>
          <w:rFonts w:ascii="Arial" w:hAnsi="Arial" w:cs="Arial"/>
          <w:sz w:val="24"/>
          <w:szCs w:val="24"/>
        </w:rPr>
        <w:t>Võistluste</w:t>
      </w:r>
      <w:r w:rsidR="00E72625" w:rsidRPr="00C03C4C">
        <w:rPr>
          <w:rFonts w:ascii="Arial" w:hAnsi="Arial" w:cs="Arial"/>
          <w:sz w:val="24"/>
          <w:szCs w:val="24"/>
        </w:rPr>
        <w:t xml:space="preserve"> mängupäevadel</w:t>
      </w:r>
      <w:r w:rsidR="00644F70" w:rsidRPr="00C03C4C">
        <w:rPr>
          <w:rFonts w:ascii="Arial" w:hAnsi="Arial" w:cs="Arial"/>
          <w:sz w:val="24"/>
          <w:szCs w:val="24"/>
        </w:rPr>
        <w:t>.</w:t>
      </w:r>
    </w:p>
    <w:p w14:paraId="6A7EEF97" w14:textId="751D2B84" w:rsidR="0017413A" w:rsidRPr="00C03C4C" w:rsidRDefault="00713722" w:rsidP="00F724C2">
      <w:pPr>
        <w:pStyle w:val="ListParagraph"/>
        <w:numPr>
          <w:ilvl w:val="1"/>
          <w:numId w:val="29"/>
        </w:numPr>
        <w:spacing w:afterLines="80" w:after="192"/>
        <w:ind w:left="709" w:hanging="709"/>
        <w:jc w:val="both"/>
        <w:rPr>
          <w:rFonts w:ascii="Arial" w:hAnsi="Arial" w:cs="Arial"/>
          <w:strike/>
          <w:sz w:val="24"/>
          <w:szCs w:val="24"/>
        </w:rPr>
      </w:pPr>
      <w:r w:rsidRPr="00C03C4C">
        <w:rPr>
          <w:rFonts w:ascii="Arial" w:hAnsi="Arial" w:cs="Arial"/>
          <w:sz w:val="24"/>
          <w:szCs w:val="24"/>
        </w:rPr>
        <w:t xml:space="preserve">Võistlustel algavad mängud </w:t>
      </w:r>
      <w:r w:rsidR="0017413A" w:rsidRPr="00C03C4C">
        <w:rPr>
          <w:rFonts w:ascii="Arial" w:hAnsi="Arial" w:cs="Arial"/>
          <w:sz w:val="24"/>
          <w:szCs w:val="24"/>
        </w:rPr>
        <w:t>aprillis ja lõppevad septembris.</w:t>
      </w:r>
    </w:p>
    <w:p w14:paraId="22BA5A36" w14:textId="6E534621" w:rsidR="00884A46" w:rsidRPr="00C03C4C" w:rsidRDefault="00884A46" w:rsidP="00F724C2">
      <w:pPr>
        <w:numPr>
          <w:ilvl w:val="1"/>
          <w:numId w:val="29"/>
        </w:numPr>
        <w:tabs>
          <w:tab w:val="left" w:pos="709"/>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Ühe võistkonna kahe meistri- ja/või karikavõistluste mängu vahele peab jääma vähemalt kaks </w:t>
      </w:r>
      <w:r w:rsidR="00E72625" w:rsidRPr="00C03C4C">
        <w:rPr>
          <w:rFonts w:ascii="Arial" w:hAnsi="Arial" w:cs="Arial"/>
          <w:sz w:val="24"/>
          <w:szCs w:val="24"/>
          <w:lang w:val="et-EE"/>
        </w:rPr>
        <w:t>mängu</w:t>
      </w:r>
      <w:r w:rsidRPr="00C03C4C">
        <w:rPr>
          <w:rFonts w:ascii="Arial" w:hAnsi="Arial" w:cs="Arial"/>
          <w:sz w:val="24"/>
          <w:szCs w:val="24"/>
          <w:lang w:val="et-EE"/>
        </w:rPr>
        <w:t>vaba kalendripäeva.</w:t>
      </w:r>
    </w:p>
    <w:p w14:paraId="622381BD" w14:textId="28AD8D6F" w:rsidR="00E67420" w:rsidRPr="00C03C4C" w:rsidRDefault="00713722" w:rsidP="00F724C2">
      <w:pPr>
        <w:numPr>
          <w:ilvl w:val="1"/>
          <w:numId w:val="29"/>
        </w:numPr>
        <w:tabs>
          <w:tab w:val="left" w:pos="709"/>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Klubi võib k</w:t>
      </w:r>
      <w:r w:rsidR="00E67420" w:rsidRPr="00C03C4C">
        <w:rPr>
          <w:rFonts w:ascii="Arial" w:hAnsi="Arial" w:cs="Arial"/>
          <w:sz w:val="24"/>
          <w:szCs w:val="24"/>
          <w:lang w:val="et-EE"/>
        </w:rPr>
        <w:t xml:space="preserve">innitatud </w:t>
      </w:r>
      <w:r w:rsidRPr="00C03C4C">
        <w:rPr>
          <w:rFonts w:ascii="Arial" w:hAnsi="Arial" w:cs="Arial"/>
          <w:sz w:val="24"/>
          <w:szCs w:val="24"/>
          <w:lang w:val="et-EE"/>
        </w:rPr>
        <w:t>võistlus</w:t>
      </w:r>
      <w:r w:rsidR="00E67420" w:rsidRPr="00C03C4C">
        <w:rPr>
          <w:rFonts w:ascii="Arial" w:hAnsi="Arial" w:cs="Arial"/>
          <w:sz w:val="24"/>
          <w:szCs w:val="24"/>
          <w:lang w:val="et-EE"/>
        </w:rPr>
        <w:t>kalendris muudatuste tegemis</w:t>
      </w:r>
      <w:r w:rsidRPr="00C03C4C">
        <w:rPr>
          <w:rFonts w:ascii="Arial" w:hAnsi="Arial" w:cs="Arial"/>
          <w:sz w:val="24"/>
          <w:szCs w:val="24"/>
          <w:lang w:val="et-EE"/>
        </w:rPr>
        <w:t xml:space="preserve">t taotleda järgmistel </w:t>
      </w:r>
      <w:r w:rsidR="00E67420" w:rsidRPr="00C03C4C">
        <w:rPr>
          <w:rFonts w:ascii="Arial" w:hAnsi="Arial" w:cs="Arial"/>
          <w:sz w:val="24"/>
          <w:szCs w:val="24"/>
          <w:lang w:val="et-EE"/>
        </w:rPr>
        <w:t>juhtudel:</w:t>
      </w:r>
    </w:p>
    <w:p w14:paraId="07350B60" w14:textId="77777777" w:rsidR="00E67420" w:rsidRPr="00C03C4C" w:rsidRDefault="00E67420" w:rsidP="008148B0">
      <w:pPr>
        <w:numPr>
          <w:ilvl w:val="1"/>
          <w:numId w:val="5"/>
        </w:numPr>
        <w:tabs>
          <w:tab w:val="clear" w:pos="1134"/>
          <w:tab w:val="left" w:pos="1276"/>
        </w:tabs>
        <w:spacing w:afterLines="80" w:after="192"/>
        <w:ind w:left="1276" w:hanging="709"/>
        <w:jc w:val="both"/>
        <w:rPr>
          <w:rFonts w:ascii="Arial" w:hAnsi="Arial" w:cs="Arial"/>
          <w:sz w:val="24"/>
          <w:szCs w:val="24"/>
          <w:lang w:val="et-EE"/>
        </w:rPr>
      </w:pPr>
      <w:r w:rsidRPr="00C03C4C">
        <w:rPr>
          <w:rFonts w:ascii="Arial" w:hAnsi="Arial" w:cs="Arial"/>
          <w:sz w:val="24"/>
          <w:szCs w:val="24"/>
          <w:lang w:val="et-EE"/>
        </w:rPr>
        <w:t xml:space="preserve">kui </w:t>
      </w:r>
      <w:r w:rsidR="0017413A" w:rsidRPr="00C03C4C">
        <w:rPr>
          <w:rFonts w:ascii="Arial" w:hAnsi="Arial" w:cs="Arial"/>
          <w:sz w:val="24"/>
          <w:szCs w:val="24"/>
          <w:lang w:val="et-EE"/>
        </w:rPr>
        <w:t>üks</w:t>
      </w:r>
      <w:r w:rsidRPr="00C03C4C">
        <w:rPr>
          <w:rFonts w:ascii="Arial" w:hAnsi="Arial" w:cs="Arial"/>
          <w:sz w:val="24"/>
          <w:szCs w:val="24"/>
          <w:lang w:val="et-EE"/>
        </w:rPr>
        <w:t xml:space="preserve"> või </w:t>
      </w:r>
      <w:r w:rsidR="00713722" w:rsidRPr="00C03C4C">
        <w:rPr>
          <w:rFonts w:ascii="Arial" w:hAnsi="Arial" w:cs="Arial"/>
          <w:sz w:val="24"/>
          <w:szCs w:val="24"/>
          <w:lang w:val="et-EE"/>
        </w:rPr>
        <w:t>enam võistkonna</w:t>
      </w:r>
      <w:r w:rsidRPr="00C03C4C">
        <w:rPr>
          <w:rFonts w:ascii="Arial" w:hAnsi="Arial" w:cs="Arial"/>
          <w:sz w:val="24"/>
          <w:szCs w:val="24"/>
          <w:lang w:val="et-EE"/>
        </w:rPr>
        <w:t xml:space="preserve"> mängijat on seotud Eesti </w:t>
      </w:r>
      <w:r w:rsidR="00713722" w:rsidRPr="00C03C4C">
        <w:rPr>
          <w:rFonts w:ascii="Arial" w:hAnsi="Arial" w:cs="Arial"/>
          <w:sz w:val="24"/>
          <w:szCs w:val="24"/>
          <w:lang w:val="et-EE"/>
        </w:rPr>
        <w:t>rahvusvõistkonna</w:t>
      </w:r>
      <w:r w:rsidRPr="00C03C4C">
        <w:rPr>
          <w:rFonts w:ascii="Arial" w:hAnsi="Arial" w:cs="Arial"/>
          <w:sz w:val="24"/>
          <w:szCs w:val="24"/>
          <w:lang w:val="et-EE"/>
        </w:rPr>
        <w:t xml:space="preserve"> mänguga;</w:t>
      </w:r>
    </w:p>
    <w:p w14:paraId="190221F1" w14:textId="77777777" w:rsidR="00E67420" w:rsidRPr="00C03C4C" w:rsidRDefault="00E67420" w:rsidP="008148B0">
      <w:pPr>
        <w:numPr>
          <w:ilvl w:val="1"/>
          <w:numId w:val="5"/>
        </w:numPr>
        <w:tabs>
          <w:tab w:val="clear" w:pos="1134"/>
          <w:tab w:val="left" w:pos="1276"/>
        </w:tabs>
        <w:spacing w:afterLines="80" w:after="192"/>
        <w:ind w:left="1276" w:hanging="709"/>
        <w:jc w:val="both"/>
        <w:rPr>
          <w:rFonts w:ascii="Arial" w:hAnsi="Arial" w:cs="Arial"/>
          <w:sz w:val="24"/>
          <w:szCs w:val="24"/>
          <w:lang w:val="et-EE"/>
        </w:rPr>
      </w:pPr>
      <w:r w:rsidRPr="00C03C4C">
        <w:rPr>
          <w:rFonts w:ascii="Arial" w:hAnsi="Arial" w:cs="Arial"/>
          <w:sz w:val="24"/>
          <w:szCs w:val="24"/>
          <w:lang w:val="et-EE"/>
        </w:rPr>
        <w:t>lähtuvalt staadioni seisukorrast.</w:t>
      </w:r>
    </w:p>
    <w:p w14:paraId="01DCD9A5" w14:textId="23B82ED3" w:rsidR="00E67420" w:rsidRPr="00C03C4C" w:rsidRDefault="00E67420" w:rsidP="00D62361">
      <w:pPr>
        <w:pStyle w:val="Heading2"/>
        <w:spacing w:afterLines="80" w:after="192"/>
        <w:ind w:left="709" w:hanging="709"/>
        <w:rPr>
          <w:strike/>
          <w:lang w:val="et-EE"/>
        </w:rPr>
      </w:pPr>
      <w:bookmarkStart w:id="70" w:name="_Toc220740106"/>
      <w:bookmarkStart w:id="71" w:name="_Toc249877326"/>
      <w:bookmarkStart w:id="72" w:name="_Toc504990146"/>
      <w:r w:rsidRPr="00C03C4C">
        <w:rPr>
          <w:lang w:val="et-EE"/>
        </w:rPr>
        <w:t xml:space="preserve">Artikkel </w:t>
      </w:r>
      <w:r w:rsidR="00A313E0" w:rsidRPr="00C03C4C">
        <w:rPr>
          <w:lang w:val="et-EE"/>
        </w:rPr>
        <w:t>2</w:t>
      </w:r>
      <w:r w:rsidR="000F2336" w:rsidRPr="00C03C4C">
        <w:rPr>
          <w:lang w:val="et-EE"/>
        </w:rPr>
        <w:t>0</w:t>
      </w:r>
      <w:r w:rsidRPr="00C03C4C">
        <w:rPr>
          <w:lang w:val="et-EE"/>
        </w:rPr>
        <w:t xml:space="preserve"> – Mängu alguse kellaajad</w:t>
      </w:r>
      <w:bookmarkEnd w:id="70"/>
      <w:bookmarkEnd w:id="71"/>
      <w:bookmarkEnd w:id="72"/>
    </w:p>
    <w:p w14:paraId="1096402C" w14:textId="33433851" w:rsidR="00E67420" w:rsidRPr="00C03C4C" w:rsidRDefault="00E67420" w:rsidP="00F724C2">
      <w:pPr>
        <w:pStyle w:val="ListParagraph"/>
        <w:numPr>
          <w:ilvl w:val="1"/>
          <w:numId w:val="30"/>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Tööpäevadel alustatakse mängudega mitte varem kui 17.00 ja mitte hiljem kui 21.00. Laupäeval, pühapäeval ning riiklikel pühadel alustatakse mängudega mitte varem kui 10.00 ning mitte hiljem kui 21.00.</w:t>
      </w:r>
    </w:p>
    <w:p w14:paraId="6F28986C" w14:textId="74F0FE1B" w:rsidR="00E67420" w:rsidRPr="00C03C4C" w:rsidRDefault="00E67420" w:rsidP="00F724C2">
      <w:pPr>
        <w:pStyle w:val="ListParagraph"/>
        <w:numPr>
          <w:ilvl w:val="1"/>
          <w:numId w:val="30"/>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 xml:space="preserve">Võistluste mänge ei peeta </w:t>
      </w:r>
      <w:r w:rsidR="00C6004D" w:rsidRPr="00C03C4C">
        <w:rPr>
          <w:rFonts w:ascii="Arial" w:eastAsia="Times New Roman" w:hAnsi="Arial" w:cs="Arial"/>
          <w:sz w:val="24"/>
          <w:szCs w:val="24"/>
        </w:rPr>
        <w:t>üldjuhul Premium liiga ja rahvusvõistkondade kohapealsete ega televisiooni ning interneti vahendusel ülekantavate mängudega samal ajal.</w:t>
      </w:r>
    </w:p>
    <w:p w14:paraId="036C602C" w14:textId="7AB6EA35" w:rsidR="00E67420" w:rsidRPr="00C03C4C" w:rsidRDefault="00F44EF4" w:rsidP="00F724C2">
      <w:pPr>
        <w:pStyle w:val="ListParagraph"/>
        <w:numPr>
          <w:ilvl w:val="1"/>
          <w:numId w:val="30"/>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ab/>
      </w:r>
      <w:r w:rsidR="00E67420" w:rsidRPr="00C03C4C">
        <w:rPr>
          <w:rFonts w:ascii="Arial" w:hAnsi="Arial" w:cs="Arial"/>
          <w:sz w:val="24"/>
          <w:szCs w:val="24"/>
        </w:rPr>
        <w:t xml:space="preserve">Mängu kohtunikul on õigus objektiivsete asjaolude ilmnemisel alustada mängu kuni 15 minutit pärast EJL-i poolt määratud mängu algusaega. </w:t>
      </w:r>
    </w:p>
    <w:p w14:paraId="6FB2320D" w14:textId="776FE432" w:rsidR="00E67420" w:rsidRPr="00C03C4C" w:rsidRDefault="00E67420" w:rsidP="00D62361">
      <w:pPr>
        <w:pStyle w:val="Heading2"/>
        <w:spacing w:afterLines="80" w:after="192"/>
        <w:ind w:left="709" w:hanging="709"/>
        <w:rPr>
          <w:noProof/>
          <w:lang w:val="et-EE"/>
        </w:rPr>
      </w:pPr>
      <w:bookmarkStart w:id="73" w:name="_Toc220740124"/>
      <w:bookmarkStart w:id="74" w:name="_Toc504990147"/>
      <w:r w:rsidRPr="00C03C4C">
        <w:rPr>
          <w:noProof/>
          <w:lang w:val="et-EE"/>
        </w:rPr>
        <w:t xml:space="preserve">Artikkel </w:t>
      </w:r>
      <w:r w:rsidR="000F2336" w:rsidRPr="00C03C4C">
        <w:rPr>
          <w:noProof/>
          <w:lang w:val="et-EE"/>
        </w:rPr>
        <w:t>21</w:t>
      </w:r>
      <w:r w:rsidR="005B5FAD" w:rsidRPr="00C03C4C">
        <w:rPr>
          <w:noProof/>
          <w:lang w:val="et-EE"/>
        </w:rPr>
        <w:t xml:space="preserve"> </w:t>
      </w:r>
      <w:r w:rsidRPr="00C03C4C">
        <w:rPr>
          <w:noProof/>
          <w:lang w:val="et-EE"/>
        </w:rPr>
        <w:t>–</w:t>
      </w:r>
      <w:bookmarkEnd w:id="73"/>
      <w:r w:rsidRPr="00C03C4C">
        <w:rPr>
          <w:noProof/>
          <w:lang w:val="et-EE"/>
        </w:rPr>
        <w:t xml:space="preserve"> Mängukoha ja -aja  muutmine</w:t>
      </w:r>
      <w:bookmarkEnd w:id="74"/>
    </w:p>
    <w:p w14:paraId="22371429" w14:textId="10B3BC9E" w:rsidR="00884A46" w:rsidRPr="00C03C4C" w:rsidRDefault="00884A46" w:rsidP="00F724C2">
      <w:pPr>
        <w:pStyle w:val="ListParagraph"/>
        <w:numPr>
          <w:ilvl w:val="1"/>
          <w:numId w:val="31"/>
        </w:numPr>
        <w:spacing w:afterLines="80" w:after="192"/>
        <w:ind w:left="709" w:hanging="709"/>
        <w:jc w:val="both"/>
        <w:rPr>
          <w:rFonts w:ascii="Arial" w:hAnsi="Arial" w:cs="Arial"/>
          <w:noProof/>
          <w:sz w:val="24"/>
          <w:szCs w:val="24"/>
        </w:rPr>
      </w:pPr>
      <w:bookmarkStart w:id="75" w:name="_Toc220740110"/>
      <w:bookmarkStart w:id="76" w:name="_Toc249877329"/>
      <w:r w:rsidRPr="00C03C4C">
        <w:rPr>
          <w:rFonts w:ascii="Arial" w:hAnsi="Arial" w:cs="Arial"/>
          <w:sz w:val="24"/>
          <w:szCs w:val="24"/>
        </w:rPr>
        <w:t xml:space="preserve">Mängukohta on lubatud muuta, kui see on tingitud väljaku mängukõlbmatusest või staadioni hõivatusest, mille eest ei vastuta klubi.  </w:t>
      </w:r>
    </w:p>
    <w:p w14:paraId="360D310D" w14:textId="0C5B8439" w:rsidR="00884A46" w:rsidRPr="00C03C4C" w:rsidRDefault="00884A46" w:rsidP="00F724C2">
      <w:pPr>
        <w:pStyle w:val="ListParagraph"/>
        <w:numPr>
          <w:ilvl w:val="1"/>
          <w:numId w:val="31"/>
        </w:numPr>
        <w:tabs>
          <w:tab w:val="left" w:pos="709"/>
        </w:tabs>
        <w:spacing w:afterLines="80" w:after="192"/>
        <w:ind w:left="709" w:hanging="709"/>
        <w:jc w:val="both"/>
        <w:rPr>
          <w:rFonts w:ascii="Arial" w:hAnsi="Arial" w:cs="Arial"/>
          <w:noProof/>
          <w:sz w:val="24"/>
          <w:szCs w:val="24"/>
        </w:rPr>
      </w:pPr>
      <w:r w:rsidRPr="00C03C4C">
        <w:rPr>
          <w:rFonts w:ascii="Arial" w:hAnsi="Arial" w:cs="Arial"/>
          <w:noProof/>
          <w:sz w:val="24"/>
          <w:szCs w:val="24"/>
        </w:rPr>
        <w:t>Taotlused koos põhjendusega mängukoha ja/või -aja muutmise kohta tuleb esitada kirjalikult hiljemalt</w:t>
      </w:r>
      <w:r w:rsidR="00CA52FA" w:rsidRPr="00C03C4C">
        <w:rPr>
          <w:rFonts w:ascii="Arial" w:hAnsi="Arial" w:cs="Arial"/>
          <w:noProof/>
          <w:sz w:val="24"/>
          <w:szCs w:val="24"/>
        </w:rPr>
        <w:t xml:space="preserve"> kümme</w:t>
      </w:r>
      <w:r w:rsidRPr="00C03C4C">
        <w:rPr>
          <w:rFonts w:ascii="Arial" w:hAnsi="Arial" w:cs="Arial"/>
          <w:noProof/>
          <w:sz w:val="24"/>
          <w:szCs w:val="24"/>
        </w:rPr>
        <w:t xml:space="preserve"> </w:t>
      </w:r>
      <w:r w:rsidR="00CA52FA" w:rsidRPr="00C03C4C">
        <w:rPr>
          <w:rFonts w:ascii="Arial" w:hAnsi="Arial" w:cs="Arial"/>
          <w:noProof/>
          <w:sz w:val="24"/>
          <w:szCs w:val="24"/>
        </w:rPr>
        <w:t>(</w:t>
      </w:r>
      <w:r w:rsidRPr="00C03C4C">
        <w:rPr>
          <w:rFonts w:ascii="Arial" w:hAnsi="Arial" w:cs="Arial"/>
          <w:noProof/>
          <w:sz w:val="24"/>
          <w:szCs w:val="24"/>
        </w:rPr>
        <w:t>10</w:t>
      </w:r>
      <w:r w:rsidR="00CA52FA" w:rsidRPr="00C03C4C">
        <w:rPr>
          <w:rFonts w:ascii="Arial" w:hAnsi="Arial" w:cs="Arial"/>
          <w:noProof/>
          <w:sz w:val="24"/>
          <w:szCs w:val="24"/>
        </w:rPr>
        <w:t>)</w:t>
      </w:r>
      <w:r w:rsidRPr="00C03C4C">
        <w:rPr>
          <w:rFonts w:ascii="Arial" w:hAnsi="Arial" w:cs="Arial"/>
          <w:noProof/>
          <w:sz w:val="24"/>
          <w:szCs w:val="24"/>
        </w:rPr>
        <w:t xml:space="preserve"> päeva enne kalendris olevat mängupäeva, mida soovitakse muuta. Juhul kui taotletakse mänguaja toomist ettepoole, tuleb taotl</w:t>
      </w:r>
      <w:r w:rsidR="00E119FF" w:rsidRPr="00C03C4C">
        <w:rPr>
          <w:rFonts w:ascii="Arial" w:hAnsi="Arial" w:cs="Arial"/>
          <w:noProof/>
          <w:sz w:val="24"/>
          <w:szCs w:val="24"/>
        </w:rPr>
        <w:t>us mänguaja muutmise kohta EJL-</w:t>
      </w:r>
      <w:r w:rsidR="00CA52FA" w:rsidRPr="00C03C4C">
        <w:rPr>
          <w:rFonts w:ascii="Arial" w:hAnsi="Arial" w:cs="Arial"/>
          <w:noProof/>
          <w:sz w:val="24"/>
          <w:szCs w:val="24"/>
        </w:rPr>
        <w:t>i</w:t>
      </w:r>
      <w:r w:rsidRPr="00C03C4C">
        <w:rPr>
          <w:rFonts w:ascii="Arial" w:hAnsi="Arial" w:cs="Arial"/>
          <w:noProof/>
          <w:sz w:val="24"/>
          <w:szCs w:val="24"/>
        </w:rPr>
        <w:t xml:space="preserve">le esitada </w:t>
      </w:r>
      <w:r w:rsidR="00CA52FA" w:rsidRPr="00C03C4C">
        <w:rPr>
          <w:rFonts w:ascii="Arial" w:hAnsi="Arial" w:cs="Arial"/>
          <w:noProof/>
          <w:sz w:val="24"/>
          <w:szCs w:val="24"/>
        </w:rPr>
        <w:t>kümme (</w:t>
      </w:r>
      <w:r w:rsidRPr="00C03C4C">
        <w:rPr>
          <w:rFonts w:ascii="Arial" w:hAnsi="Arial" w:cs="Arial"/>
          <w:noProof/>
          <w:sz w:val="24"/>
          <w:szCs w:val="24"/>
        </w:rPr>
        <w:t>10</w:t>
      </w:r>
      <w:r w:rsidR="00CA52FA" w:rsidRPr="00C03C4C">
        <w:rPr>
          <w:rFonts w:ascii="Arial" w:hAnsi="Arial" w:cs="Arial"/>
          <w:noProof/>
          <w:sz w:val="24"/>
          <w:szCs w:val="24"/>
        </w:rPr>
        <w:t>)</w:t>
      </w:r>
      <w:r w:rsidRPr="00C03C4C">
        <w:rPr>
          <w:rFonts w:ascii="Arial" w:hAnsi="Arial" w:cs="Arial"/>
          <w:noProof/>
          <w:sz w:val="24"/>
          <w:szCs w:val="24"/>
        </w:rPr>
        <w:t xml:space="preserve"> päeva enne uut mänguaega. Hilisema taotluse esitamise korral, v.a </w:t>
      </w:r>
      <w:r w:rsidR="00A028A9" w:rsidRPr="00C03C4C">
        <w:rPr>
          <w:rFonts w:ascii="Arial" w:hAnsi="Arial" w:cs="Arial"/>
          <w:noProof/>
          <w:sz w:val="24"/>
          <w:szCs w:val="24"/>
        </w:rPr>
        <w:t xml:space="preserve">artiklis </w:t>
      </w:r>
      <w:r w:rsidR="00CA52FA" w:rsidRPr="00C03C4C">
        <w:rPr>
          <w:rFonts w:ascii="Arial" w:hAnsi="Arial" w:cs="Arial"/>
          <w:noProof/>
          <w:sz w:val="24"/>
          <w:szCs w:val="24"/>
        </w:rPr>
        <w:t>23</w:t>
      </w:r>
      <w:r w:rsidRPr="00C03C4C">
        <w:rPr>
          <w:rFonts w:ascii="Arial" w:hAnsi="Arial" w:cs="Arial"/>
          <w:noProof/>
          <w:sz w:val="24"/>
          <w:szCs w:val="24"/>
        </w:rPr>
        <w:t xml:space="preserve"> toodud juhul, tuleb klubil EJL-ile tasuda 100 euro suurune tasu</w:t>
      </w:r>
      <w:r w:rsidR="00EA3753" w:rsidRPr="00C03C4C">
        <w:rPr>
          <w:rFonts w:ascii="Arial" w:hAnsi="Arial" w:cs="Arial"/>
          <w:noProof/>
          <w:sz w:val="24"/>
          <w:szCs w:val="24"/>
        </w:rPr>
        <w:t>, mis peab olema tasutud enne muudatuse sisseviimist</w:t>
      </w:r>
      <w:r w:rsidRPr="00C03C4C">
        <w:rPr>
          <w:rFonts w:ascii="Arial" w:hAnsi="Arial" w:cs="Arial"/>
          <w:noProof/>
          <w:sz w:val="24"/>
          <w:szCs w:val="24"/>
        </w:rPr>
        <w:t xml:space="preserve">. Taotlust mänguaja ja/või –koha muutmiseks, v.a </w:t>
      </w:r>
      <w:r w:rsidR="00A028A9" w:rsidRPr="00C03C4C">
        <w:rPr>
          <w:rFonts w:ascii="Arial" w:hAnsi="Arial" w:cs="Arial"/>
          <w:noProof/>
          <w:sz w:val="24"/>
          <w:szCs w:val="24"/>
        </w:rPr>
        <w:t xml:space="preserve">artiklis </w:t>
      </w:r>
      <w:r w:rsidR="00CA52FA" w:rsidRPr="00C03C4C">
        <w:rPr>
          <w:rFonts w:ascii="Arial" w:hAnsi="Arial" w:cs="Arial"/>
          <w:noProof/>
          <w:sz w:val="24"/>
          <w:szCs w:val="24"/>
        </w:rPr>
        <w:t>23</w:t>
      </w:r>
      <w:r w:rsidRPr="00C03C4C">
        <w:rPr>
          <w:rFonts w:ascii="Arial" w:hAnsi="Arial" w:cs="Arial"/>
          <w:noProof/>
          <w:sz w:val="24"/>
          <w:szCs w:val="24"/>
        </w:rPr>
        <w:t xml:space="preserve"> toodud juhul, ei ole võimalik esitada, kui mänguni on jäänud vähem kui</w:t>
      </w:r>
      <w:r w:rsidR="00CA52FA" w:rsidRPr="00C03C4C">
        <w:rPr>
          <w:rFonts w:ascii="Arial" w:hAnsi="Arial" w:cs="Arial"/>
          <w:noProof/>
          <w:sz w:val="24"/>
          <w:szCs w:val="24"/>
        </w:rPr>
        <w:t xml:space="preserve"> kolm</w:t>
      </w:r>
      <w:r w:rsidRPr="00C03C4C">
        <w:rPr>
          <w:rFonts w:ascii="Arial" w:hAnsi="Arial" w:cs="Arial"/>
          <w:noProof/>
          <w:sz w:val="24"/>
          <w:szCs w:val="24"/>
        </w:rPr>
        <w:t xml:space="preserve"> </w:t>
      </w:r>
      <w:r w:rsidR="00CA52FA" w:rsidRPr="00C03C4C">
        <w:rPr>
          <w:rFonts w:ascii="Arial" w:hAnsi="Arial" w:cs="Arial"/>
          <w:noProof/>
          <w:sz w:val="24"/>
          <w:szCs w:val="24"/>
        </w:rPr>
        <w:t>(</w:t>
      </w:r>
      <w:r w:rsidRPr="00C03C4C">
        <w:rPr>
          <w:rFonts w:ascii="Arial" w:hAnsi="Arial" w:cs="Arial"/>
          <w:noProof/>
          <w:sz w:val="24"/>
          <w:szCs w:val="24"/>
        </w:rPr>
        <w:t>3</w:t>
      </w:r>
      <w:r w:rsidR="00CA52FA" w:rsidRPr="00C03C4C">
        <w:rPr>
          <w:rFonts w:ascii="Arial" w:hAnsi="Arial" w:cs="Arial"/>
          <w:noProof/>
          <w:sz w:val="24"/>
          <w:szCs w:val="24"/>
        </w:rPr>
        <w:t>)</w:t>
      </w:r>
      <w:r w:rsidRPr="00C03C4C">
        <w:rPr>
          <w:rFonts w:ascii="Arial" w:hAnsi="Arial" w:cs="Arial"/>
          <w:noProof/>
          <w:sz w:val="24"/>
          <w:szCs w:val="24"/>
        </w:rPr>
        <w:t xml:space="preserve"> tööpäeva.</w:t>
      </w:r>
    </w:p>
    <w:p w14:paraId="331F967E" w14:textId="51D8426F" w:rsidR="00884A46" w:rsidRPr="00C03C4C" w:rsidRDefault="00884A46" w:rsidP="00F724C2">
      <w:pPr>
        <w:pStyle w:val="ListParagraph"/>
        <w:widowControl w:val="0"/>
        <w:numPr>
          <w:ilvl w:val="1"/>
          <w:numId w:val="31"/>
        </w:numPr>
        <w:spacing w:afterLines="80" w:after="192"/>
        <w:ind w:left="709" w:hanging="709"/>
        <w:jc w:val="both"/>
        <w:rPr>
          <w:rFonts w:ascii="Arial" w:hAnsi="Arial" w:cs="Arial"/>
          <w:noProof/>
          <w:sz w:val="24"/>
          <w:szCs w:val="24"/>
        </w:rPr>
      </w:pPr>
      <w:r w:rsidRPr="00C03C4C">
        <w:rPr>
          <w:rFonts w:ascii="Arial" w:hAnsi="Arial" w:cs="Arial"/>
          <w:noProof/>
          <w:sz w:val="24"/>
          <w:szCs w:val="24"/>
        </w:rPr>
        <w:t xml:space="preserve">Mänguaja muutmiseks on vajalik vastasvõistkonna </w:t>
      </w:r>
      <w:r w:rsidR="00E72625" w:rsidRPr="00C03C4C">
        <w:rPr>
          <w:rFonts w:ascii="Arial" w:hAnsi="Arial" w:cs="Arial"/>
          <w:noProof/>
          <w:sz w:val="24"/>
          <w:szCs w:val="24"/>
        </w:rPr>
        <w:t>ja kodu</w:t>
      </w:r>
      <w:r w:rsidR="00222601" w:rsidRPr="00C03C4C">
        <w:rPr>
          <w:rFonts w:ascii="Arial" w:hAnsi="Arial" w:cs="Arial"/>
          <w:noProof/>
          <w:sz w:val="24"/>
          <w:szCs w:val="24"/>
        </w:rPr>
        <w:t>staadionil</w:t>
      </w:r>
      <w:r w:rsidR="00E72625" w:rsidRPr="00C03C4C">
        <w:rPr>
          <w:rFonts w:ascii="Arial" w:hAnsi="Arial" w:cs="Arial"/>
          <w:noProof/>
          <w:sz w:val="24"/>
          <w:szCs w:val="24"/>
        </w:rPr>
        <w:t xml:space="preserve"> haldaja nõusolek, mille kohta peab taotlusel olema märge</w:t>
      </w:r>
      <w:r w:rsidRPr="00C03C4C">
        <w:rPr>
          <w:rFonts w:ascii="Arial" w:hAnsi="Arial" w:cs="Arial"/>
          <w:noProof/>
          <w:sz w:val="24"/>
          <w:szCs w:val="24"/>
        </w:rPr>
        <w:t>.</w:t>
      </w:r>
      <w:r w:rsidR="00A6082B" w:rsidRPr="00C03C4C">
        <w:rPr>
          <w:rFonts w:ascii="Arial" w:hAnsi="Arial" w:cs="Arial"/>
          <w:noProof/>
          <w:sz w:val="24"/>
          <w:szCs w:val="24"/>
        </w:rPr>
        <w:t xml:space="preserve"> </w:t>
      </w:r>
      <w:r w:rsidR="00A6082B" w:rsidRPr="00C03C4C">
        <w:rPr>
          <w:rFonts w:ascii="Arial" w:hAnsi="Arial" w:cs="Arial"/>
          <w:noProof/>
          <w:sz w:val="24"/>
          <w:szCs w:val="24"/>
          <w:lang w:eastAsia="ar-SA"/>
        </w:rPr>
        <w:t>E-kirja teel edastatud taotlustel peab vastavõistkonna esindaja olema lisatud taotluse adressaadiks.</w:t>
      </w:r>
    </w:p>
    <w:p w14:paraId="5DDD2049" w14:textId="362C48EB" w:rsidR="00884A46" w:rsidRPr="00C03C4C" w:rsidRDefault="00884A46" w:rsidP="00F724C2">
      <w:pPr>
        <w:numPr>
          <w:ilvl w:val="1"/>
          <w:numId w:val="31"/>
        </w:numPr>
        <w:spacing w:afterLines="80" w:after="192"/>
        <w:ind w:left="709" w:hanging="709"/>
        <w:jc w:val="both"/>
        <w:rPr>
          <w:rFonts w:ascii="Arial" w:hAnsi="Arial" w:cs="Arial"/>
          <w:noProof/>
          <w:sz w:val="24"/>
          <w:szCs w:val="24"/>
          <w:lang w:val="et-EE"/>
        </w:rPr>
      </w:pPr>
      <w:r w:rsidRPr="00C03C4C">
        <w:rPr>
          <w:rFonts w:ascii="Arial" w:hAnsi="Arial" w:cs="Arial"/>
          <w:noProof/>
          <w:sz w:val="24"/>
          <w:szCs w:val="24"/>
          <w:lang w:val="et-EE"/>
        </w:rPr>
        <w:t>Mängukoha ja/või -aja muutmise otsustab EJL-i võistluste osakond lähtudes klubi esitatud põhjendusest.</w:t>
      </w:r>
    </w:p>
    <w:p w14:paraId="41FA7F99" w14:textId="15986910" w:rsidR="009938C7" w:rsidRPr="00C03C4C" w:rsidRDefault="009938C7" w:rsidP="00F724C2">
      <w:pPr>
        <w:numPr>
          <w:ilvl w:val="1"/>
          <w:numId w:val="31"/>
        </w:numPr>
        <w:spacing w:afterLines="80" w:after="192"/>
        <w:ind w:left="709" w:hanging="709"/>
        <w:jc w:val="both"/>
        <w:rPr>
          <w:rFonts w:ascii="Arial" w:hAnsi="Arial" w:cs="Arial"/>
          <w:noProof/>
          <w:sz w:val="24"/>
          <w:szCs w:val="24"/>
        </w:rPr>
      </w:pPr>
      <w:r w:rsidRPr="00C03C4C">
        <w:rPr>
          <w:rFonts w:ascii="Arial" w:hAnsi="Arial" w:cs="Arial"/>
          <w:noProof/>
          <w:sz w:val="24"/>
          <w:szCs w:val="24"/>
        </w:rPr>
        <w:lastRenderedPageBreak/>
        <w:t xml:space="preserve">EJL-il on õigus teha mängukalendrisse muudatusi teavitades sellest mängus osalevate võistkondade klubi hiljemalt kolm (3) tööpäeva enne kalendrisolevat mänguaega, v.a artiklis </w:t>
      </w:r>
      <w:r w:rsidR="00CA52FA" w:rsidRPr="00C03C4C">
        <w:rPr>
          <w:rFonts w:ascii="Arial" w:hAnsi="Arial" w:cs="Arial"/>
          <w:noProof/>
          <w:sz w:val="24"/>
          <w:szCs w:val="24"/>
        </w:rPr>
        <w:t>23</w:t>
      </w:r>
      <w:r w:rsidRPr="00C03C4C">
        <w:rPr>
          <w:rFonts w:ascii="Arial" w:hAnsi="Arial" w:cs="Arial"/>
          <w:noProof/>
          <w:sz w:val="24"/>
          <w:szCs w:val="24"/>
        </w:rPr>
        <w:t xml:space="preserve"> kirjeldatud juhul.</w:t>
      </w:r>
    </w:p>
    <w:p w14:paraId="072C796C" w14:textId="77777777" w:rsidR="00E67420" w:rsidRPr="00C03C4C" w:rsidRDefault="00F44EF4" w:rsidP="00F724C2">
      <w:pPr>
        <w:numPr>
          <w:ilvl w:val="1"/>
          <w:numId w:val="31"/>
        </w:numPr>
        <w:spacing w:afterLines="80" w:after="192"/>
        <w:ind w:left="709" w:hanging="709"/>
        <w:jc w:val="both"/>
        <w:rPr>
          <w:rFonts w:ascii="Arial" w:hAnsi="Arial" w:cs="Arial"/>
          <w:sz w:val="24"/>
          <w:szCs w:val="24"/>
          <w:lang w:val="et-EE"/>
        </w:rPr>
      </w:pPr>
      <w:r w:rsidRPr="00C03C4C">
        <w:rPr>
          <w:rFonts w:ascii="Arial" w:hAnsi="Arial" w:cs="Arial"/>
          <w:noProof/>
          <w:sz w:val="24"/>
          <w:szCs w:val="24"/>
          <w:lang w:val="et-EE"/>
        </w:rPr>
        <w:tab/>
      </w:r>
      <w:r w:rsidR="00884A46" w:rsidRPr="00C03C4C">
        <w:rPr>
          <w:rFonts w:ascii="Arial" w:hAnsi="Arial" w:cs="Arial"/>
          <w:noProof/>
          <w:sz w:val="24"/>
          <w:szCs w:val="24"/>
          <w:lang w:val="et-EE"/>
        </w:rPr>
        <w:t>Muudatus jõustub pärast EJL-i võistluste osakonna poolt vastava kinnituse saatmist mängus osalevate võistkondade klubidele.</w:t>
      </w:r>
      <w:r w:rsidR="00E67420" w:rsidRPr="00C03C4C">
        <w:rPr>
          <w:rFonts w:ascii="Arial" w:hAnsi="Arial" w:cs="Arial"/>
          <w:sz w:val="24"/>
          <w:szCs w:val="24"/>
          <w:lang w:val="et-EE"/>
        </w:rPr>
        <w:tab/>
      </w:r>
    </w:p>
    <w:p w14:paraId="745C6BEA" w14:textId="40FD6734" w:rsidR="00C1793F" w:rsidRPr="00C03C4C" w:rsidRDefault="00C1793F" w:rsidP="00D62361">
      <w:pPr>
        <w:pStyle w:val="Heading2"/>
        <w:spacing w:afterLines="80" w:after="192"/>
        <w:ind w:left="709" w:hanging="709"/>
        <w:rPr>
          <w:lang w:val="et-EE"/>
        </w:rPr>
      </w:pPr>
      <w:bookmarkStart w:id="77" w:name="_Toc343247398"/>
      <w:bookmarkStart w:id="78" w:name="_Toc504990148"/>
      <w:r w:rsidRPr="00C03C4C">
        <w:rPr>
          <w:lang w:val="et-EE"/>
        </w:rPr>
        <w:t xml:space="preserve">Artikkel </w:t>
      </w:r>
      <w:r w:rsidR="000F2336" w:rsidRPr="00C03C4C">
        <w:rPr>
          <w:lang w:val="et-EE"/>
        </w:rPr>
        <w:t>22</w:t>
      </w:r>
      <w:r w:rsidRPr="00C03C4C">
        <w:rPr>
          <w:lang w:val="et-EE"/>
        </w:rPr>
        <w:t xml:space="preserve"> – Mängimisest keeldumine ja </w:t>
      </w:r>
      <w:r w:rsidRPr="00C03C4C">
        <w:rPr>
          <w:noProof/>
          <w:lang w:val="et-EE"/>
        </w:rPr>
        <w:t>muud sarnased olukorrad</w:t>
      </w:r>
      <w:bookmarkEnd w:id="77"/>
      <w:bookmarkEnd w:id="78"/>
    </w:p>
    <w:p w14:paraId="18A4DB15" w14:textId="5B4F2438" w:rsidR="00C1793F" w:rsidRPr="00C03C4C" w:rsidRDefault="00C1793F" w:rsidP="00F724C2">
      <w:pPr>
        <w:pStyle w:val="ListParagraph"/>
        <w:numPr>
          <w:ilvl w:val="1"/>
          <w:numId w:val="32"/>
        </w:numPr>
        <w:spacing w:afterLines="80" w:after="192"/>
        <w:ind w:left="709" w:hanging="709"/>
        <w:jc w:val="both"/>
        <w:rPr>
          <w:rFonts w:ascii="Arial" w:hAnsi="Arial" w:cs="Arial"/>
          <w:sz w:val="24"/>
          <w:szCs w:val="24"/>
        </w:rPr>
      </w:pPr>
      <w:r w:rsidRPr="00C03C4C">
        <w:rPr>
          <w:rFonts w:ascii="Arial" w:hAnsi="Arial" w:cs="Arial"/>
          <w:sz w:val="24"/>
          <w:szCs w:val="24"/>
        </w:rPr>
        <w:t>Kui võistkond keeldub mängimisest või kui klubi süü tõttu ei ole võimalik mängu läbi viia või lõpuni mängida, arutab vastavat juhtumit distsiplinaarorgan, kes määrab kindlaks rakendatavad meetmed, mille hulka kuuluvad ka kaotuse määramine ja/või Võistlustelt diskvalifitseerimine.</w:t>
      </w:r>
    </w:p>
    <w:p w14:paraId="07757DD6" w14:textId="66BF27A9" w:rsidR="00C1793F" w:rsidRPr="00C03C4C" w:rsidRDefault="00C1793F" w:rsidP="00F724C2">
      <w:pPr>
        <w:pStyle w:val="ListParagraph"/>
        <w:numPr>
          <w:ilvl w:val="1"/>
          <w:numId w:val="32"/>
        </w:numPr>
        <w:spacing w:afterLines="80" w:after="192"/>
        <w:ind w:left="709" w:hanging="709"/>
        <w:jc w:val="both"/>
        <w:rPr>
          <w:rFonts w:ascii="Arial" w:hAnsi="Arial" w:cs="Arial"/>
          <w:sz w:val="24"/>
          <w:szCs w:val="24"/>
        </w:rPr>
      </w:pPr>
      <w:r w:rsidRPr="00C03C4C">
        <w:rPr>
          <w:rFonts w:ascii="Arial" w:hAnsi="Arial" w:cs="Arial"/>
          <w:sz w:val="24"/>
          <w:szCs w:val="24"/>
        </w:rPr>
        <w:t>Erandjuhtudel võib Peadirektor kinnitada mängu katkestamise hetkel kehtinud mängutulemuse, kui mängu tulemus oli selle klubi kasuks, kes ei olnud mängu poolelijätmise eest vastutav.</w:t>
      </w:r>
    </w:p>
    <w:p w14:paraId="41693FFA" w14:textId="13081847" w:rsidR="00C1793F" w:rsidRPr="00C03C4C" w:rsidRDefault="00C1793F" w:rsidP="00D62361">
      <w:pPr>
        <w:pStyle w:val="Heading2"/>
        <w:spacing w:afterLines="80" w:after="192"/>
        <w:ind w:left="709" w:hanging="709"/>
        <w:rPr>
          <w:lang w:val="et-EE" w:eastAsia="et-EE"/>
        </w:rPr>
      </w:pPr>
      <w:bookmarkStart w:id="79" w:name="_Toc342556583"/>
      <w:bookmarkStart w:id="80" w:name="_Toc343160285"/>
      <w:bookmarkStart w:id="81" w:name="_Toc343247399"/>
      <w:bookmarkStart w:id="82" w:name="_Toc504990149"/>
      <w:r w:rsidRPr="00C03C4C">
        <w:rPr>
          <w:lang w:val="et-EE" w:eastAsia="et-EE"/>
        </w:rPr>
        <w:t xml:space="preserve">Artikkel </w:t>
      </w:r>
      <w:r w:rsidR="000F2336" w:rsidRPr="00C03C4C">
        <w:rPr>
          <w:lang w:val="et-EE" w:eastAsia="et-EE"/>
        </w:rPr>
        <w:t>23</w:t>
      </w:r>
      <w:r w:rsidRPr="00C03C4C">
        <w:rPr>
          <w:lang w:val="et-EE" w:eastAsia="et-EE"/>
        </w:rPr>
        <w:t xml:space="preserve"> – Mängu ärajäämine</w:t>
      </w:r>
      <w:bookmarkEnd w:id="79"/>
      <w:bookmarkEnd w:id="80"/>
      <w:bookmarkEnd w:id="81"/>
      <w:bookmarkEnd w:id="82"/>
    </w:p>
    <w:p w14:paraId="7DC82D5D" w14:textId="4377DDDE" w:rsidR="00C1793F" w:rsidRPr="00C03C4C" w:rsidRDefault="00C1793F" w:rsidP="00F724C2">
      <w:pPr>
        <w:pStyle w:val="ListParagraph"/>
        <w:numPr>
          <w:ilvl w:val="1"/>
          <w:numId w:val="33"/>
        </w:numPr>
        <w:spacing w:afterLines="80" w:after="192" w:line="276" w:lineRule="auto"/>
        <w:ind w:left="709" w:right="-3" w:hanging="709"/>
        <w:jc w:val="both"/>
        <w:rPr>
          <w:rFonts w:ascii="Arial" w:hAnsi="Arial" w:cs="Arial"/>
          <w:sz w:val="24"/>
          <w:szCs w:val="24"/>
        </w:rPr>
      </w:pPr>
      <w:r w:rsidRPr="00C03C4C">
        <w:rPr>
          <w:rFonts w:ascii="Arial" w:hAnsi="Arial" w:cs="Arial"/>
          <w:sz w:val="24"/>
          <w:szCs w:val="24"/>
        </w:rPr>
        <w:t xml:space="preserve">Kui kodumängu korraldav klubi leiab, et mäng ei saa toimuda, nt mängimiseks sobimatu väljaku tõttu, peab ta sellest hiljemalt 24 tundi enne mängu algust teavitama EJL-i peakohtunikku ning võistluste osakonda. </w:t>
      </w:r>
    </w:p>
    <w:p w14:paraId="038136EF" w14:textId="44758F46" w:rsidR="00C1793F" w:rsidRPr="00C03C4C" w:rsidRDefault="00C1793F" w:rsidP="00F724C2">
      <w:pPr>
        <w:pStyle w:val="ListParagraph"/>
        <w:numPr>
          <w:ilvl w:val="1"/>
          <w:numId w:val="33"/>
        </w:numPr>
        <w:spacing w:afterLines="80" w:after="192" w:line="276" w:lineRule="auto"/>
        <w:ind w:left="709" w:right="-3" w:hanging="709"/>
        <w:jc w:val="both"/>
        <w:rPr>
          <w:rFonts w:ascii="Arial" w:hAnsi="Arial" w:cs="Arial"/>
          <w:sz w:val="24"/>
          <w:szCs w:val="24"/>
        </w:rPr>
      </w:pPr>
      <w:r w:rsidRPr="00C03C4C">
        <w:rPr>
          <w:rFonts w:ascii="Arial" w:hAnsi="Arial" w:cs="Arial"/>
          <w:sz w:val="24"/>
          <w:szCs w:val="24"/>
        </w:rPr>
        <w:t>Kui võistkonnad on saabunud mängupaika ja kohtunik leiab, et mängu ei saa alustada mänguväljaku sobimatuse või halbade ilmastikutingimuste tõttu, jääb mäng ära.</w:t>
      </w:r>
    </w:p>
    <w:p w14:paraId="0F2522E7" w14:textId="77777777" w:rsidR="00C1793F" w:rsidRPr="00C03C4C" w:rsidRDefault="00C1793F" w:rsidP="00F724C2">
      <w:pPr>
        <w:numPr>
          <w:ilvl w:val="1"/>
          <w:numId w:val="33"/>
        </w:numPr>
        <w:spacing w:afterLines="80" w:after="192" w:line="276" w:lineRule="auto"/>
        <w:ind w:left="709" w:right="-3" w:hanging="709"/>
        <w:jc w:val="both"/>
        <w:rPr>
          <w:rFonts w:ascii="Arial" w:hAnsi="Arial" w:cs="Arial"/>
          <w:sz w:val="24"/>
          <w:szCs w:val="24"/>
          <w:lang w:val="et-EE" w:eastAsia="et-EE"/>
        </w:rPr>
      </w:pPr>
      <w:r w:rsidRPr="00C03C4C">
        <w:rPr>
          <w:rFonts w:ascii="Arial" w:hAnsi="Arial" w:cs="Arial"/>
          <w:noProof/>
          <w:sz w:val="24"/>
          <w:szCs w:val="24"/>
          <w:lang w:val="et-EE"/>
        </w:rPr>
        <w:t xml:space="preserve">Kui EJL-i poolt määratud kohtunik ei ilmu mingil põhjusel võistluspaika ja EJL-i kohtunike osakonnal ei ole võimalik leida talle asendajat, jääb mäng ära. </w:t>
      </w:r>
    </w:p>
    <w:p w14:paraId="1EB8B49D" w14:textId="6EF67FAD" w:rsidR="00C1793F" w:rsidRPr="00C03C4C" w:rsidRDefault="00C1793F" w:rsidP="00F724C2">
      <w:pPr>
        <w:numPr>
          <w:ilvl w:val="1"/>
          <w:numId w:val="33"/>
        </w:numPr>
        <w:spacing w:afterLines="80" w:after="192" w:line="276" w:lineRule="auto"/>
        <w:ind w:left="709" w:right="-3" w:hanging="709"/>
        <w:jc w:val="both"/>
        <w:rPr>
          <w:rFonts w:ascii="Arial" w:hAnsi="Arial" w:cs="Arial"/>
          <w:noProof/>
          <w:sz w:val="24"/>
          <w:szCs w:val="24"/>
          <w:lang w:val="et-EE"/>
        </w:rPr>
      </w:pPr>
      <w:r w:rsidRPr="00C03C4C">
        <w:rPr>
          <w:rFonts w:ascii="Arial" w:hAnsi="Arial" w:cs="Arial"/>
          <w:noProof/>
          <w:sz w:val="24"/>
          <w:szCs w:val="24"/>
          <w:lang w:val="et-EE"/>
        </w:rPr>
        <w:t xml:space="preserve">Ärajäänud mängu uue toimumise aja ja koha lepivad kokku võistkonnad ja </w:t>
      </w:r>
      <w:r w:rsidR="009938C7" w:rsidRPr="00C03C4C">
        <w:rPr>
          <w:rFonts w:ascii="Arial" w:hAnsi="Arial" w:cs="Arial"/>
          <w:noProof/>
          <w:sz w:val="24"/>
          <w:szCs w:val="24"/>
          <w:lang w:val="et-EE"/>
        </w:rPr>
        <w:t>koduvõistkonna klubi teatab selle</w:t>
      </w:r>
      <w:r w:rsidRPr="00C03C4C">
        <w:rPr>
          <w:rFonts w:ascii="Arial" w:hAnsi="Arial" w:cs="Arial"/>
          <w:noProof/>
          <w:sz w:val="24"/>
          <w:szCs w:val="24"/>
          <w:lang w:val="et-EE"/>
        </w:rPr>
        <w:t xml:space="preserve"> EJL-</w:t>
      </w:r>
      <w:r w:rsidR="00EB2A74" w:rsidRPr="00C03C4C">
        <w:rPr>
          <w:rFonts w:ascii="Arial" w:hAnsi="Arial" w:cs="Arial"/>
          <w:noProof/>
          <w:sz w:val="24"/>
          <w:szCs w:val="24"/>
          <w:lang w:val="et-EE"/>
        </w:rPr>
        <w:t>i</w:t>
      </w:r>
      <w:r w:rsidRPr="00C03C4C">
        <w:rPr>
          <w:rFonts w:ascii="Arial" w:hAnsi="Arial" w:cs="Arial"/>
          <w:noProof/>
          <w:sz w:val="24"/>
          <w:szCs w:val="24"/>
          <w:lang w:val="et-EE"/>
        </w:rPr>
        <w:t xml:space="preserve">le kinnitamiseks hiljemalt ärajäänud mängule järgneva tööpäeva jooksul. Vaidluse korral määrab ärajäänud mängule uue aja EJL, kelle otsus on lõplik. </w:t>
      </w:r>
    </w:p>
    <w:p w14:paraId="2EF5A375" w14:textId="77777777" w:rsidR="00C1793F" w:rsidRPr="00C03C4C" w:rsidRDefault="00C1793F" w:rsidP="00F724C2">
      <w:pPr>
        <w:numPr>
          <w:ilvl w:val="1"/>
          <w:numId w:val="33"/>
        </w:numPr>
        <w:spacing w:afterLines="80" w:after="192"/>
        <w:ind w:left="709" w:right="-3" w:hanging="709"/>
        <w:rPr>
          <w:rFonts w:ascii="Arial" w:hAnsi="Arial" w:cs="Arial"/>
          <w:sz w:val="24"/>
          <w:szCs w:val="24"/>
          <w:lang w:val="et-EE" w:eastAsia="et-EE"/>
        </w:rPr>
      </w:pPr>
      <w:r w:rsidRPr="00C03C4C">
        <w:rPr>
          <w:rFonts w:ascii="Arial" w:hAnsi="Arial" w:cs="Arial"/>
          <w:sz w:val="24"/>
          <w:szCs w:val="24"/>
          <w:lang w:val="et-EE" w:eastAsia="et-EE"/>
        </w:rPr>
        <w:t>Edasilükatud mängule sõitva võistkonna transpordikulud katab EJL.</w:t>
      </w:r>
    </w:p>
    <w:p w14:paraId="208C90BA" w14:textId="490A4FAE" w:rsidR="00C1793F" w:rsidRPr="00C03C4C" w:rsidRDefault="00C1793F" w:rsidP="00D62361">
      <w:pPr>
        <w:pStyle w:val="Heading2"/>
        <w:spacing w:afterLines="80" w:after="192"/>
        <w:ind w:left="709" w:hanging="709"/>
        <w:rPr>
          <w:lang w:val="et-EE"/>
        </w:rPr>
      </w:pPr>
      <w:bookmarkStart w:id="83" w:name="_Toc343247400"/>
      <w:bookmarkStart w:id="84" w:name="_Toc504990150"/>
      <w:r w:rsidRPr="00C03C4C">
        <w:rPr>
          <w:lang w:val="et-EE"/>
        </w:rPr>
        <w:t xml:space="preserve">Artikkel </w:t>
      </w:r>
      <w:r w:rsidR="000F2336" w:rsidRPr="00C03C4C">
        <w:rPr>
          <w:lang w:val="et-EE"/>
        </w:rPr>
        <w:t>24</w:t>
      </w:r>
      <w:r w:rsidRPr="00C03C4C">
        <w:rPr>
          <w:lang w:val="et-EE"/>
        </w:rPr>
        <w:t xml:space="preserve"> – Mängu katkestamine</w:t>
      </w:r>
      <w:bookmarkEnd w:id="83"/>
      <w:bookmarkEnd w:id="84"/>
    </w:p>
    <w:p w14:paraId="4B990583" w14:textId="384E8C46" w:rsidR="00C1793F" w:rsidRPr="00C03C4C" w:rsidRDefault="00C1793F" w:rsidP="00F724C2">
      <w:pPr>
        <w:pStyle w:val="ListParagraph"/>
        <w:numPr>
          <w:ilvl w:val="1"/>
          <w:numId w:val="34"/>
        </w:numPr>
        <w:spacing w:afterLines="80" w:after="192"/>
        <w:ind w:left="709" w:right="-3" w:hanging="709"/>
        <w:jc w:val="both"/>
        <w:rPr>
          <w:rFonts w:ascii="Arial" w:hAnsi="Arial" w:cs="Arial"/>
          <w:sz w:val="24"/>
          <w:szCs w:val="24"/>
        </w:rPr>
      </w:pPr>
      <w:r w:rsidRPr="00C03C4C">
        <w:rPr>
          <w:rFonts w:ascii="Arial" w:hAnsi="Arial" w:cs="Arial"/>
          <w:sz w:val="24"/>
          <w:szCs w:val="24"/>
        </w:rPr>
        <w:t>Mängimiseks sobimatu väljaku, halbade ilmastikutingimuste, kohtunike terviserikke või muu ettearvamatu põhjuse tõttu peatab kohtunik mängu. Kui mängu ei ole mõistliku aja jooksul võimalik jätkata, katkestab ta mängu.</w:t>
      </w:r>
    </w:p>
    <w:p w14:paraId="4875598B" w14:textId="57303760" w:rsidR="00C1793F" w:rsidRPr="00C03C4C" w:rsidRDefault="00C1793F" w:rsidP="00F724C2">
      <w:pPr>
        <w:pStyle w:val="ListParagraph"/>
        <w:numPr>
          <w:ilvl w:val="1"/>
          <w:numId w:val="34"/>
        </w:numPr>
        <w:spacing w:afterLines="80" w:after="192"/>
        <w:ind w:left="709" w:right="-3" w:hanging="709"/>
        <w:jc w:val="both"/>
        <w:rPr>
          <w:rFonts w:ascii="Arial" w:hAnsi="Arial" w:cs="Arial"/>
          <w:sz w:val="24"/>
          <w:szCs w:val="24"/>
        </w:rPr>
      </w:pPr>
      <w:r w:rsidRPr="00C03C4C">
        <w:rPr>
          <w:rFonts w:ascii="Arial" w:hAnsi="Arial" w:cs="Arial"/>
          <w:sz w:val="24"/>
          <w:szCs w:val="24"/>
        </w:rPr>
        <w:t xml:space="preserve">Kui kohtunik otsustab mängu katkestada, määrab EJL mängu lõpuni mängimiseks uue aja ja vajadusel ka koha. Katkestatud mäng tuleb lõpuni mängida enne järgmise ringi paaride loosimist. </w:t>
      </w:r>
      <w:r w:rsidR="009938C7" w:rsidRPr="00C03C4C">
        <w:rPr>
          <w:rFonts w:ascii="Arial" w:eastAsia="Calibri" w:hAnsi="Arial" w:cs="Arial"/>
          <w:sz w:val="24"/>
          <w:szCs w:val="24"/>
        </w:rPr>
        <w:t>Uue mänguaja peab koduvõistkonna klubi EJL-</w:t>
      </w:r>
      <w:r w:rsidR="00B47D9D" w:rsidRPr="00C03C4C">
        <w:rPr>
          <w:rFonts w:ascii="Arial" w:eastAsia="Calibri" w:hAnsi="Arial" w:cs="Arial"/>
          <w:sz w:val="24"/>
          <w:szCs w:val="24"/>
        </w:rPr>
        <w:t>i</w:t>
      </w:r>
      <w:r w:rsidR="009938C7" w:rsidRPr="00C03C4C">
        <w:rPr>
          <w:rFonts w:ascii="Arial" w:eastAsia="Calibri" w:hAnsi="Arial" w:cs="Arial"/>
          <w:sz w:val="24"/>
          <w:szCs w:val="24"/>
        </w:rPr>
        <w:t>le kinnitamiseks teada andma</w:t>
      </w:r>
      <w:r w:rsidR="009938C7" w:rsidRPr="00C03C4C">
        <w:rPr>
          <w:rFonts w:eastAsia="Calibri" w:cs="Arial"/>
          <w:szCs w:val="24"/>
        </w:rPr>
        <w:t xml:space="preserve"> </w:t>
      </w:r>
      <w:r w:rsidRPr="00C03C4C">
        <w:rPr>
          <w:rFonts w:ascii="Arial" w:eastAsia="Calibri" w:hAnsi="Arial" w:cs="Arial"/>
          <w:sz w:val="24"/>
          <w:szCs w:val="24"/>
        </w:rPr>
        <w:t>hiljemalt mängule järgneva tööpäeva jooksul. Vaidluse korral määrab mängu lõpuni mängimiseks uue aja EJL, kelle otsus on lõplik.</w:t>
      </w:r>
    </w:p>
    <w:p w14:paraId="58F8F300" w14:textId="77777777" w:rsidR="00C1793F" w:rsidRPr="00C03C4C" w:rsidRDefault="00C1793F" w:rsidP="00F724C2">
      <w:pPr>
        <w:pStyle w:val="ListParagraph"/>
        <w:numPr>
          <w:ilvl w:val="1"/>
          <w:numId w:val="34"/>
        </w:numPr>
        <w:spacing w:afterLines="80" w:after="192"/>
        <w:ind w:left="709" w:right="-3" w:hanging="709"/>
        <w:rPr>
          <w:rFonts w:ascii="Arial" w:hAnsi="Arial" w:cs="Arial"/>
          <w:sz w:val="24"/>
          <w:szCs w:val="24"/>
        </w:rPr>
      </w:pPr>
      <w:r w:rsidRPr="00C03C4C">
        <w:rPr>
          <w:rFonts w:ascii="Arial" w:hAnsi="Arial" w:cs="Arial"/>
          <w:sz w:val="24"/>
          <w:szCs w:val="24"/>
        </w:rPr>
        <w:t>Mängu jätkamisel kohaldatakse järgmisi põhimõtteid:</w:t>
      </w:r>
    </w:p>
    <w:p w14:paraId="618F281B" w14:textId="77777777" w:rsidR="00C1793F" w:rsidRPr="00C03C4C" w:rsidRDefault="00C1793F" w:rsidP="00D62361">
      <w:pPr>
        <w:spacing w:afterLines="80" w:after="192" w:line="276" w:lineRule="auto"/>
        <w:ind w:leftChars="354" w:left="1133" w:hangingChars="177" w:hanging="425"/>
        <w:jc w:val="both"/>
        <w:rPr>
          <w:rFonts w:ascii="Arial" w:hAnsi="Arial" w:cs="Arial"/>
          <w:sz w:val="24"/>
          <w:szCs w:val="24"/>
          <w:lang w:val="et-EE" w:eastAsia="et-EE"/>
        </w:rPr>
      </w:pPr>
      <w:r w:rsidRPr="00C03C4C">
        <w:rPr>
          <w:rFonts w:ascii="Arial" w:hAnsi="Arial" w:cs="Arial"/>
          <w:sz w:val="24"/>
          <w:szCs w:val="24"/>
          <w:lang w:val="et-EE" w:eastAsia="et-EE"/>
        </w:rPr>
        <w:lastRenderedPageBreak/>
        <w:t xml:space="preserve">a) </w:t>
      </w:r>
      <w:r w:rsidRPr="00C03C4C">
        <w:rPr>
          <w:rFonts w:ascii="Arial" w:hAnsi="Arial" w:cs="Arial"/>
          <w:sz w:val="24"/>
          <w:szCs w:val="24"/>
          <w:lang w:val="et-EE" w:eastAsia="et-EE"/>
        </w:rPr>
        <w:tab/>
        <w:t>mängu jätkatakse samalt seisult, mis see oli mängu katkestamise hetkel;</w:t>
      </w:r>
    </w:p>
    <w:p w14:paraId="4C027D3B" w14:textId="0B91D273" w:rsidR="00C1793F" w:rsidRPr="00C03C4C" w:rsidRDefault="00C1793F" w:rsidP="00D62361">
      <w:pPr>
        <w:spacing w:afterLines="80" w:after="192" w:line="276" w:lineRule="auto"/>
        <w:ind w:leftChars="354" w:left="1133" w:hangingChars="177" w:hanging="425"/>
        <w:jc w:val="both"/>
        <w:rPr>
          <w:rFonts w:ascii="Arial" w:hAnsi="Arial" w:cs="Arial"/>
          <w:sz w:val="24"/>
          <w:szCs w:val="24"/>
          <w:lang w:val="et-EE" w:eastAsia="et-EE"/>
        </w:rPr>
      </w:pPr>
      <w:r w:rsidRPr="00C03C4C">
        <w:rPr>
          <w:rFonts w:ascii="Arial" w:hAnsi="Arial" w:cs="Arial"/>
          <w:sz w:val="24"/>
          <w:szCs w:val="24"/>
          <w:lang w:val="et-EE" w:eastAsia="et-EE"/>
        </w:rPr>
        <w:t xml:space="preserve">b) </w:t>
      </w:r>
      <w:r w:rsidRPr="00C03C4C">
        <w:rPr>
          <w:rFonts w:ascii="Arial" w:hAnsi="Arial" w:cs="Arial"/>
          <w:sz w:val="24"/>
          <w:szCs w:val="24"/>
          <w:lang w:val="et-EE" w:eastAsia="et-EE"/>
        </w:rPr>
        <w:tab/>
        <w:t xml:space="preserve">taasalustatud mängus võivad osaleda kõik mängijad, </w:t>
      </w:r>
      <w:r w:rsidRPr="00C03C4C">
        <w:rPr>
          <w:rFonts w:ascii="Arial" w:hAnsi="Arial" w:cs="Arial"/>
          <w:sz w:val="24"/>
          <w:szCs w:val="24"/>
          <w:lang w:val="et-EE"/>
        </w:rPr>
        <w:t xml:space="preserve">kellel on vastavalt juhendi </w:t>
      </w:r>
      <w:r w:rsidR="00B47D9D" w:rsidRPr="00C03C4C">
        <w:rPr>
          <w:rFonts w:ascii="Arial" w:hAnsi="Arial" w:cs="Arial"/>
          <w:sz w:val="24"/>
          <w:szCs w:val="24"/>
          <w:lang w:val="et-EE"/>
        </w:rPr>
        <w:t xml:space="preserve">artiklile 13 õigus </w:t>
      </w:r>
      <w:r w:rsidRPr="00C03C4C">
        <w:rPr>
          <w:rFonts w:ascii="Arial" w:hAnsi="Arial" w:cs="Arial"/>
          <w:sz w:val="24"/>
          <w:szCs w:val="24"/>
          <w:lang w:val="et-EE"/>
        </w:rPr>
        <w:t>selle võistkonna eest mängus osaleda</w:t>
      </w:r>
      <w:r w:rsidRPr="00C03C4C">
        <w:rPr>
          <w:rFonts w:ascii="Arial" w:hAnsi="Arial" w:cs="Arial"/>
          <w:sz w:val="24"/>
          <w:szCs w:val="24"/>
          <w:lang w:val="et-EE" w:eastAsia="et-EE"/>
        </w:rPr>
        <w:t>, v.a mängijad, kes olid katkestatud mängul välja vahetatud, eemaldatud või kes pidid katkestatud mängu mängukeelu tõttu vahele jätma. Katkestatud mängul põhikoosseisus olnud mängija ei tohi taasalustatud mängu alustada vahetusmängijana;</w:t>
      </w:r>
    </w:p>
    <w:p w14:paraId="74C03B77" w14:textId="542F546F" w:rsidR="00C1793F" w:rsidRPr="00C03C4C" w:rsidRDefault="00C1793F" w:rsidP="00012A69">
      <w:pPr>
        <w:spacing w:afterLines="80" w:after="192" w:line="276" w:lineRule="auto"/>
        <w:ind w:leftChars="354" w:left="1133" w:hangingChars="177" w:hanging="425"/>
        <w:jc w:val="both"/>
        <w:rPr>
          <w:rFonts w:ascii="Arial" w:hAnsi="Arial" w:cs="Arial"/>
          <w:sz w:val="24"/>
          <w:szCs w:val="24"/>
          <w:lang w:val="et-EE" w:eastAsia="et-EE"/>
        </w:rPr>
      </w:pPr>
      <w:r w:rsidRPr="00C03C4C">
        <w:rPr>
          <w:rFonts w:ascii="Arial" w:hAnsi="Arial" w:cs="Arial"/>
          <w:sz w:val="24"/>
          <w:szCs w:val="24"/>
          <w:lang w:val="et-EE" w:eastAsia="et-EE"/>
        </w:rPr>
        <w:t xml:space="preserve">c) </w:t>
      </w:r>
      <w:r w:rsidRPr="00C03C4C">
        <w:rPr>
          <w:rFonts w:ascii="Arial" w:hAnsi="Arial" w:cs="Arial"/>
          <w:sz w:val="24"/>
          <w:szCs w:val="24"/>
          <w:lang w:val="et-EE" w:eastAsia="et-EE"/>
        </w:rPr>
        <w:tab/>
        <w:t>kõik katkestatud mängul saadud kollased ja punased kaardid kehtivad taasalustatud mängu lõpuni;</w:t>
      </w:r>
    </w:p>
    <w:p w14:paraId="0DB63A05" w14:textId="00318A15" w:rsidR="00C1793F" w:rsidRPr="00C03C4C" w:rsidRDefault="00012A69" w:rsidP="00D62361">
      <w:pPr>
        <w:spacing w:afterLines="80" w:after="192" w:line="276" w:lineRule="auto"/>
        <w:ind w:leftChars="354" w:left="1133" w:hangingChars="177" w:hanging="425"/>
        <w:jc w:val="both"/>
        <w:rPr>
          <w:rFonts w:ascii="Arial" w:hAnsi="Arial" w:cs="Arial"/>
          <w:sz w:val="24"/>
          <w:szCs w:val="24"/>
          <w:lang w:val="et-EE" w:eastAsia="et-EE"/>
        </w:rPr>
      </w:pPr>
      <w:r w:rsidRPr="00C03C4C">
        <w:rPr>
          <w:rFonts w:ascii="Arial" w:hAnsi="Arial" w:cs="Arial"/>
          <w:sz w:val="24"/>
          <w:szCs w:val="24"/>
          <w:lang w:val="et-EE" w:eastAsia="et-EE"/>
        </w:rPr>
        <w:t>d</w:t>
      </w:r>
      <w:r w:rsidR="00C1793F" w:rsidRPr="00C03C4C">
        <w:rPr>
          <w:rFonts w:ascii="Arial" w:hAnsi="Arial" w:cs="Arial"/>
          <w:sz w:val="24"/>
          <w:szCs w:val="24"/>
          <w:lang w:val="et-EE" w:eastAsia="et-EE"/>
        </w:rPr>
        <w:t xml:space="preserve">) </w:t>
      </w:r>
      <w:r w:rsidR="00C1793F" w:rsidRPr="00C03C4C">
        <w:rPr>
          <w:rFonts w:ascii="Arial" w:hAnsi="Arial" w:cs="Arial"/>
          <w:sz w:val="24"/>
          <w:szCs w:val="24"/>
          <w:lang w:val="et-EE" w:eastAsia="et-EE"/>
        </w:rPr>
        <w:tab/>
        <w:t>katkestatud mängul eemaldatud mängijat ei saa asendada ning mängu peab taasalustama sama arv mängijaid, kui neid oli väljakul mängu katkestamise hetkel;</w:t>
      </w:r>
    </w:p>
    <w:p w14:paraId="040BBC3A" w14:textId="35AC7585" w:rsidR="00C1793F" w:rsidRPr="00C03C4C" w:rsidRDefault="00012A69" w:rsidP="00D62361">
      <w:pPr>
        <w:spacing w:afterLines="80" w:after="192" w:line="276" w:lineRule="auto"/>
        <w:ind w:leftChars="354" w:left="1133" w:hangingChars="177" w:hanging="425"/>
        <w:jc w:val="both"/>
        <w:rPr>
          <w:rFonts w:ascii="Arial" w:hAnsi="Arial" w:cs="Arial"/>
          <w:sz w:val="24"/>
          <w:szCs w:val="24"/>
          <w:lang w:val="et-EE" w:eastAsia="et-EE"/>
        </w:rPr>
      </w:pPr>
      <w:r w:rsidRPr="00C03C4C">
        <w:rPr>
          <w:rFonts w:ascii="Arial" w:hAnsi="Arial" w:cs="Arial"/>
          <w:sz w:val="24"/>
          <w:szCs w:val="24"/>
          <w:lang w:val="et-EE" w:eastAsia="et-EE"/>
        </w:rPr>
        <w:t>e</w:t>
      </w:r>
      <w:r w:rsidR="00C1793F" w:rsidRPr="00C03C4C">
        <w:rPr>
          <w:rFonts w:ascii="Arial" w:hAnsi="Arial" w:cs="Arial"/>
          <w:sz w:val="24"/>
          <w:szCs w:val="24"/>
          <w:lang w:val="et-EE" w:eastAsia="et-EE"/>
        </w:rPr>
        <w:t xml:space="preserve">) </w:t>
      </w:r>
      <w:r w:rsidR="00C1793F" w:rsidRPr="00C03C4C">
        <w:rPr>
          <w:rFonts w:ascii="Arial" w:hAnsi="Arial" w:cs="Arial"/>
          <w:sz w:val="24"/>
          <w:szCs w:val="24"/>
          <w:lang w:val="et-EE" w:eastAsia="et-EE"/>
        </w:rPr>
        <w:tab/>
        <w:t>võistkond tohib taasalustatud mängus teha mängu katkestamise hetkel järelejäänud arv vahetusi;</w:t>
      </w:r>
    </w:p>
    <w:p w14:paraId="5140BD95" w14:textId="3F713C1F" w:rsidR="00C1793F" w:rsidRPr="00C03C4C" w:rsidRDefault="00012A69" w:rsidP="00D62361">
      <w:pPr>
        <w:spacing w:afterLines="80" w:after="192" w:line="276" w:lineRule="auto"/>
        <w:ind w:leftChars="354" w:left="1133" w:hangingChars="177" w:hanging="425"/>
        <w:jc w:val="both"/>
        <w:rPr>
          <w:rFonts w:ascii="Arial" w:hAnsi="Arial" w:cs="Arial"/>
          <w:sz w:val="24"/>
          <w:szCs w:val="24"/>
          <w:lang w:val="et-EE" w:eastAsia="et-EE"/>
        </w:rPr>
      </w:pPr>
      <w:r w:rsidRPr="00C03C4C">
        <w:rPr>
          <w:rFonts w:ascii="Arial" w:hAnsi="Arial" w:cs="Arial"/>
          <w:sz w:val="24"/>
          <w:szCs w:val="24"/>
          <w:lang w:val="et-EE" w:eastAsia="et-EE"/>
        </w:rPr>
        <w:t>f</w:t>
      </w:r>
      <w:r w:rsidR="00C1793F" w:rsidRPr="00C03C4C">
        <w:rPr>
          <w:rFonts w:ascii="Arial" w:hAnsi="Arial" w:cs="Arial"/>
          <w:sz w:val="24"/>
          <w:szCs w:val="24"/>
          <w:lang w:val="et-EE" w:eastAsia="et-EE"/>
        </w:rPr>
        <w:t xml:space="preserve">) </w:t>
      </w:r>
      <w:r w:rsidR="00C1793F" w:rsidRPr="00C03C4C">
        <w:rPr>
          <w:rFonts w:ascii="Arial" w:hAnsi="Arial" w:cs="Arial"/>
          <w:sz w:val="24"/>
          <w:szCs w:val="24"/>
          <w:lang w:val="et-EE" w:eastAsia="et-EE"/>
        </w:rPr>
        <w:tab/>
        <w:t>mäng taasalustatakse samast kohast ja momendist, mis hetkel see katkestati (nt vabalöök, audi sissevise, väravaesine lahtilöök, nurgalöök, penalti jne). Kui mäng katkestati hetkel kui pall oli mängus, siis jätkatakse samast kohast kohtuniku palliga.</w:t>
      </w:r>
    </w:p>
    <w:p w14:paraId="19EBAB1D" w14:textId="745945B6" w:rsidR="00C1793F" w:rsidRPr="00C03C4C" w:rsidRDefault="00C1793F" w:rsidP="00F724C2">
      <w:pPr>
        <w:pStyle w:val="ListParagraph"/>
        <w:numPr>
          <w:ilvl w:val="1"/>
          <w:numId w:val="34"/>
        </w:numPr>
        <w:spacing w:afterLines="80" w:after="192"/>
        <w:ind w:left="709" w:right="-3" w:hanging="709"/>
        <w:jc w:val="both"/>
        <w:rPr>
          <w:rFonts w:ascii="Arial" w:hAnsi="Arial" w:cs="Arial"/>
          <w:sz w:val="24"/>
          <w:szCs w:val="24"/>
        </w:rPr>
      </w:pPr>
      <w:r w:rsidRPr="00C03C4C">
        <w:rPr>
          <w:rFonts w:ascii="Arial" w:hAnsi="Arial" w:cs="Arial"/>
          <w:sz w:val="24"/>
          <w:szCs w:val="24"/>
        </w:rPr>
        <w:t>Mängimiseks sobimatu väljaku, halbade ilmastikutingimuste, kohtuniku terviserikke või muu ettearvamatu põhjuse tõttu katkestatud mängu korral katab EJL edasilükatud mängule sõitva võistkonna transpordikulud.</w:t>
      </w:r>
    </w:p>
    <w:p w14:paraId="503AE319" w14:textId="7FEBF38F" w:rsidR="00E67420" w:rsidRPr="00C03C4C" w:rsidRDefault="00E67420" w:rsidP="00D62361">
      <w:pPr>
        <w:pStyle w:val="Heading1"/>
        <w:tabs>
          <w:tab w:val="left" w:pos="0"/>
        </w:tabs>
        <w:spacing w:afterLines="80" w:after="192"/>
        <w:ind w:left="709" w:hanging="709"/>
        <w:rPr>
          <w:lang w:val="et-EE"/>
        </w:rPr>
      </w:pPr>
      <w:bookmarkStart w:id="85" w:name="_Toc504990151"/>
      <w:r w:rsidRPr="00C03C4C">
        <w:rPr>
          <w:lang w:val="et-EE"/>
        </w:rPr>
        <w:t>VII STAADIONID</w:t>
      </w:r>
      <w:bookmarkEnd w:id="85"/>
      <w:r w:rsidRPr="00C03C4C">
        <w:rPr>
          <w:lang w:val="et-EE"/>
        </w:rPr>
        <w:t xml:space="preserve"> </w:t>
      </w:r>
      <w:bookmarkEnd w:id="75"/>
      <w:bookmarkEnd w:id="76"/>
    </w:p>
    <w:p w14:paraId="7E271F21" w14:textId="56DF04E0" w:rsidR="00E67420" w:rsidRPr="00C03C4C" w:rsidRDefault="00E67420" w:rsidP="00D62361">
      <w:pPr>
        <w:pStyle w:val="Heading2"/>
        <w:tabs>
          <w:tab w:val="left" w:pos="0"/>
        </w:tabs>
        <w:spacing w:afterLines="80" w:after="192"/>
        <w:ind w:left="709" w:hanging="709"/>
        <w:rPr>
          <w:lang w:val="et-EE"/>
        </w:rPr>
      </w:pPr>
      <w:bookmarkStart w:id="86" w:name="_Toc220740111"/>
      <w:bookmarkStart w:id="87" w:name="_Toc249877330"/>
      <w:bookmarkStart w:id="88" w:name="_Toc504990152"/>
      <w:r w:rsidRPr="00C03C4C">
        <w:rPr>
          <w:lang w:val="et-EE"/>
        </w:rPr>
        <w:t xml:space="preserve">Artikkel </w:t>
      </w:r>
      <w:bookmarkEnd w:id="86"/>
      <w:r w:rsidR="000F2336" w:rsidRPr="00C03C4C">
        <w:rPr>
          <w:lang w:val="et-EE"/>
        </w:rPr>
        <w:t>25</w:t>
      </w:r>
      <w:r w:rsidRPr="00C03C4C">
        <w:rPr>
          <w:lang w:val="et-EE"/>
        </w:rPr>
        <w:t xml:space="preserve"> – Nõuded staadio</w:t>
      </w:r>
      <w:bookmarkEnd w:id="87"/>
      <w:r w:rsidRPr="00C03C4C">
        <w:rPr>
          <w:lang w:val="et-EE"/>
        </w:rPr>
        <w:t>nitele</w:t>
      </w:r>
      <w:bookmarkEnd w:id="88"/>
    </w:p>
    <w:p w14:paraId="3DE22827" w14:textId="2497B620" w:rsidR="00E11D67" w:rsidRPr="00C03C4C" w:rsidRDefault="00F44EF4" w:rsidP="00F724C2">
      <w:pPr>
        <w:pStyle w:val="ListParagraph"/>
        <w:numPr>
          <w:ilvl w:val="1"/>
          <w:numId w:val="35"/>
        </w:numPr>
        <w:spacing w:afterLines="80" w:after="192"/>
        <w:ind w:left="709" w:hanging="709"/>
        <w:jc w:val="both"/>
        <w:rPr>
          <w:rFonts w:ascii="Arial" w:hAnsi="Arial" w:cs="Arial"/>
          <w:sz w:val="24"/>
          <w:szCs w:val="24"/>
        </w:rPr>
      </w:pPr>
      <w:r w:rsidRPr="00C03C4C">
        <w:rPr>
          <w:rFonts w:ascii="Arial" w:hAnsi="Arial" w:cs="Arial"/>
          <w:sz w:val="24"/>
          <w:szCs w:val="24"/>
        </w:rPr>
        <w:tab/>
      </w:r>
      <w:r w:rsidR="0017413A" w:rsidRPr="00C03C4C">
        <w:rPr>
          <w:rFonts w:ascii="Arial" w:hAnsi="Arial" w:cs="Arial"/>
          <w:sz w:val="24"/>
          <w:szCs w:val="24"/>
        </w:rPr>
        <w:t xml:space="preserve">Võistlustel viiakse </w:t>
      </w:r>
      <w:r w:rsidR="00EF4512" w:rsidRPr="00C03C4C">
        <w:rPr>
          <w:rFonts w:ascii="Arial" w:hAnsi="Arial" w:cs="Arial"/>
          <w:sz w:val="24"/>
          <w:szCs w:val="24"/>
        </w:rPr>
        <w:t>mängud läbi võistkondade poolt m</w:t>
      </w:r>
      <w:r w:rsidR="0017413A" w:rsidRPr="00C03C4C">
        <w:rPr>
          <w:rFonts w:ascii="Arial" w:hAnsi="Arial" w:cs="Arial"/>
          <w:sz w:val="24"/>
          <w:szCs w:val="24"/>
        </w:rPr>
        <w:t xml:space="preserve">eistrivõistluste </w:t>
      </w:r>
      <w:r w:rsidR="00EF4512" w:rsidRPr="00C03C4C">
        <w:rPr>
          <w:rFonts w:ascii="Arial" w:hAnsi="Arial" w:cs="Arial"/>
          <w:sz w:val="24"/>
          <w:szCs w:val="24"/>
        </w:rPr>
        <w:t>ja r</w:t>
      </w:r>
      <w:r w:rsidR="00A21EC5" w:rsidRPr="00C03C4C">
        <w:rPr>
          <w:rFonts w:ascii="Arial" w:hAnsi="Arial" w:cs="Arial"/>
          <w:sz w:val="24"/>
          <w:szCs w:val="24"/>
        </w:rPr>
        <w:t xml:space="preserve">ahvaliiga </w:t>
      </w:r>
      <w:r w:rsidR="0017413A" w:rsidRPr="00C03C4C">
        <w:rPr>
          <w:rFonts w:ascii="Arial" w:hAnsi="Arial" w:cs="Arial"/>
          <w:sz w:val="24"/>
          <w:szCs w:val="24"/>
        </w:rPr>
        <w:t>mängud</w:t>
      </w:r>
      <w:r w:rsidR="00E11D67" w:rsidRPr="00C03C4C">
        <w:rPr>
          <w:rFonts w:ascii="Arial" w:hAnsi="Arial" w:cs="Arial"/>
          <w:sz w:val="24"/>
          <w:szCs w:val="24"/>
        </w:rPr>
        <w:t xml:space="preserve">eks üles antud kodustaadionitel, v.a juhul, kui need ei vasta punktis </w:t>
      </w:r>
      <w:r w:rsidR="008148B0" w:rsidRPr="00C03C4C">
        <w:rPr>
          <w:rFonts w:ascii="Arial" w:hAnsi="Arial" w:cs="Arial"/>
          <w:sz w:val="24"/>
          <w:szCs w:val="24"/>
        </w:rPr>
        <w:t>25.3</w:t>
      </w:r>
      <w:r w:rsidR="00E11D67" w:rsidRPr="00C03C4C">
        <w:rPr>
          <w:rFonts w:ascii="Arial" w:hAnsi="Arial" w:cs="Arial"/>
          <w:sz w:val="24"/>
          <w:szCs w:val="24"/>
        </w:rPr>
        <w:t xml:space="preserve"> toodud nõuetele.</w:t>
      </w:r>
    </w:p>
    <w:p w14:paraId="28D4F103" w14:textId="2019EFF1" w:rsidR="00A21EC5" w:rsidRPr="00C03C4C" w:rsidRDefault="00A21EC5" w:rsidP="00F724C2">
      <w:pPr>
        <w:pStyle w:val="ListParagraph"/>
        <w:numPr>
          <w:ilvl w:val="1"/>
          <w:numId w:val="35"/>
        </w:numPr>
        <w:spacing w:afterLines="80" w:after="192"/>
        <w:ind w:left="709" w:hanging="709"/>
        <w:jc w:val="both"/>
        <w:rPr>
          <w:rFonts w:ascii="Arial" w:hAnsi="Arial" w:cs="Arial"/>
          <w:sz w:val="24"/>
          <w:szCs w:val="24"/>
        </w:rPr>
      </w:pPr>
      <w:r w:rsidRPr="00C03C4C">
        <w:rPr>
          <w:rFonts w:ascii="Arial" w:hAnsi="Arial" w:cs="Arial"/>
          <w:sz w:val="24"/>
          <w:szCs w:val="24"/>
        </w:rPr>
        <w:t>Võistluste finaalmängu toimumiskoha määrab EJL.</w:t>
      </w:r>
    </w:p>
    <w:p w14:paraId="282B410D" w14:textId="1DEDF1C4" w:rsidR="00E11D67" w:rsidRPr="00C03C4C" w:rsidRDefault="00012563" w:rsidP="00F724C2">
      <w:pPr>
        <w:pStyle w:val="ListParagraph"/>
        <w:numPr>
          <w:ilvl w:val="1"/>
          <w:numId w:val="35"/>
        </w:numPr>
        <w:spacing w:afterLines="80" w:after="192"/>
        <w:ind w:left="709" w:hanging="709"/>
        <w:jc w:val="both"/>
        <w:rPr>
          <w:rFonts w:ascii="Arial" w:hAnsi="Arial" w:cs="Arial"/>
          <w:sz w:val="24"/>
          <w:szCs w:val="24"/>
        </w:rPr>
      </w:pPr>
      <w:r w:rsidRPr="00C03C4C">
        <w:rPr>
          <w:rFonts w:ascii="Arial" w:hAnsi="Arial" w:cs="Arial"/>
          <w:sz w:val="24"/>
          <w:szCs w:val="24"/>
        </w:rPr>
        <w:t xml:space="preserve">Võistluste mänge tohib pidada staadionitel, </w:t>
      </w:r>
      <w:r w:rsidR="00C6004D" w:rsidRPr="00C03C4C">
        <w:rPr>
          <w:rFonts w:ascii="Arial" w:hAnsi="Arial" w:cs="Arial"/>
          <w:sz w:val="24"/>
          <w:szCs w:val="24"/>
        </w:rPr>
        <w:t>millele EJL-i staadionite komisjon on määranud vastavalt dokumendile „Staadionite hindamise kriteeriumid“ vähemalt 5. kategooria.</w:t>
      </w:r>
    </w:p>
    <w:p w14:paraId="1E6B643F" w14:textId="38F07387" w:rsidR="00012563" w:rsidRPr="00C03C4C" w:rsidRDefault="00012563" w:rsidP="00F724C2">
      <w:pPr>
        <w:pStyle w:val="ListParagraph"/>
        <w:numPr>
          <w:ilvl w:val="1"/>
          <w:numId w:val="35"/>
        </w:numPr>
        <w:spacing w:afterLines="80" w:after="192"/>
        <w:ind w:left="709" w:hanging="709"/>
        <w:jc w:val="both"/>
        <w:rPr>
          <w:rFonts w:ascii="Arial" w:hAnsi="Arial" w:cs="Arial"/>
          <w:sz w:val="24"/>
          <w:szCs w:val="24"/>
        </w:rPr>
      </w:pPr>
      <w:r w:rsidRPr="00C03C4C">
        <w:rPr>
          <w:rFonts w:ascii="Arial" w:hAnsi="Arial" w:cs="Arial"/>
          <w:sz w:val="24"/>
          <w:szCs w:val="24"/>
        </w:rPr>
        <w:t xml:space="preserve">Võistkond, kelle </w:t>
      </w:r>
      <w:r w:rsidR="0009627C" w:rsidRPr="00C03C4C">
        <w:rPr>
          <w:rFonts w:ascii="Arial" w:hAnsi="Arial" w:cs="Arial"/>
          <w:sz w:val="24"/>
          <w:szCs w:val="24"/>
        </w:rPr>
        <w:t xml:space="preserve">kodustaadion ei vasta punktis </w:t>
      </w:r>
      <w:r w:rsidR="008148B0" w:rsidRPr="00C03C4C">
        <w:rPr>
          <w:rFonts w:ascii="Arial" w:hAnsi="Arial" w:cs="Arial"/>
          <w:sz w:val="24"/>
          <w:szCs w:val="24"/>
        </w:rPr>
        <w:t>25.3</w:t>
      </w:r>
      <w:r w:rsidRPr="00C03C4C">
        <w:rPr>
          <w:rFonts w:ascii="Arial" w:hAnsi="Arial" w:cs="Arial"/>
          <w:sz w:val="24"/>
          <w:szCs w:val="24"/>
        </w:rPr>
        <w:t xml:space="preserve"> toodud nõuetele, peab mängu korraldama nõuetele vastaval staadionil, v.a </w:t>
      </w:r>
      <w:r w:rsidR="0009627C" w:rsidRPr="00C03C4C">
        <w:rPr>
          <w:rFonts w:ascii="Arial" w:hAnsi="Arial" w:cs="Arial"/>
          <w:sz w:val="24"/>
          <w:szCs w:val="24"/>
        </w:rPr>
        <w:t xml:space="preserve">punktis </w:t>
      </w:r>
      <w:r w:rsidR="008148B0" w:rsidRPr="00C03C4C">
        <w:rPr>
          <w:rFonts w:ascii="Arial" w:hAnsi="Arial" w:cs="Arial"/>
          <w:sz w:val="24"/>
          <w:szCs w:val="24"/>
        </w:rPr>
        <w:t>25.5</w:t>
      </w:r>
      <w:r w:rsidR="00E119FF" w:rsidRPr="00C03C4C">
        <w:rPr>
          <w:rFonts w:ascii="Arial" w:hAnsi="Arial" w:cs="Arial"/>
          <w:sz w:val="24"/>
          <w:szCs w:val="24"/>
        </w:rPr>
        <w:t xml:space="preserve"> kirjeldatud juhul</w:t>
      </w:r>
      <w:r w:rsidRPr="00C03C4C">
        <w:rPr>
          <w:rFonts w:ascii="Arial" w:hAnsi="Arial" w:cs="Arial"/>
          <w:sz w:val="24"/>
          <w:szCs w:val="24"/>
        </w:rPr>
        <w:t>.</w:t>
      </w:r>
    </w:p>
    <w:p w14:paraId="18F1742B" w14:textId="7FE2E831" w:rsidR="00012563" w:rsidRPr="00C03C4C" w:rsidRDefault="00A21EC5" w:rsidP="00F724C2">
      <w:pPr>
        <w:pStyle w:val="ListParagraph"/>
        <w:numPr>
          <w:ilvl w:val="1"/>
          <w:numId w:val="35"/>
        </w:numPr>
        <w:spacing w:afterLines="80" w:after="192"/>
        <w:ind w:left="709" w:hanging="709"/>
        <w:jc w:val="both"/>
        <w:rPr>
          <w:rFonts w:ascii="Arial" w:hAnsi="Arial" w:cs="Arial"/>
          <w:sz w:val="24"/>
          <w:szCs w:val="24"/>
        </w:rPr>
      </w:pPr>
      <w:r w:rsidRPr="00C03C4C">
        <w:rPr>
          <w:rFonts w:ascii="Arial" w:hAnsi="Arial" w:cs="Arial"/>
          <w:sz w:val="24"/>
          <w:szCs w:val="24"/>
        </w:rPr>
        <w:t xml:space="preserve">Rahvaliiga </w:t>
      </w:r>
      <w:r w:rsidR="00012563" w:rsidRPr="00C03C4C">
        <w:rPr>
          <w:rFonts w:ascii="Arial" w:hAnsi="Arial" w:cs="Arial"/>
          <w:sz w:val="24"/>
          <w:szCs w:val="24"/>
        </w:rPr>
        <w:t xml:space="preserve">võistkonnal, kelle </w:t>
      </w:r>
      <w:r w:rsidR="0009627C" w:rsidRPr="00C03C4C">
        <w:rPr>
          <w:rFonts w:ascii="Arial" w:hAnsi="Arial" w:cs="Arial"/>
          <w:sz w:val="24"/>
          <w:szCs w:val="24"/>
        </w:rPr>
        <w:t xml:space="preserve">kodustaadion ei vasta punktis </w:t>
      </w:r>
      <w:r w:rsidR="008148B0" w:rsidRPr="00C03C4C">
        <w:rPr>
          <w:rFonts w:ascii="Arial" w:hAnsi="Arial" w:cs="Arial"/>
          <w:sz w:val="24"/>
          <w:szCs w:val="24"/>
        </w:rPr>
        <w:t>25.3</w:t>
      </w:r>
      <w:r w:rsidR="00012563" w:rsidRPr="00C03C4C">
        <w:rPr>
          <w:rFonts w:ascii="Arial" w:hAnsi="Arial" w:cs="Arial"/>
          <w:sz w:val="24"/>
          <w:szCs w:val="24"/>
        </w:rPr>
        <w:t xml:space="preserve"> toodud nõuetele</w:t>
      </w:r>
      <w:r w:rsidR="00E119FF" w:rsidRPr="00C03C4C">
        <w:rPr>
          <w:rFonts w:ascii="Arial" w:hAnsi="Arial" w:cs="Arial"/>
          <w:sz w:val="24"/>
          <w:szCs w:val="24"/>
        </w:rPr>
        <w:t>,</w:t>
      </w:r>
      <w:r w:rsidR="00012563" w:rsidRPr="00C03C4C">
        <w:rPr>
          <w:rFonts w:ascii="Arial" w:hAnsi="Arial" w:cs="Arial"/>
          <w:sz w:val="24"/>
          <w:szCs w:val="24"/>
        </w:rPr>
        <w:t xml:space="preserve"> on Võistlustele r</w:t>
      </w:r>
      <w:r w:rsidR="008148B0" w:rsidRPr="00C03C4C">
        <w:rPr>
          <w:rFonts w:ascii="Arial" w:hAnsi="Arial" w:cs="Arial"/>
          <w:sz w:val="24"/>
          <w:szCs w:val="24"/>
        </w:rPr>
        <w:t>egistreerides võimalus loobuda V</w:t>
      </w:r>
      <w:r w:rsidR="00012563" w:rsidRPr="00C03C4C">
        <w:rPr>
          <w:rFonts w:ascii="Arial" w:hAnsi="Arial" w:cs="Arial"/>
          <w:sz w:val="24"/>
          <w:szCs w:val="24"/>
        </w:rPr>
        <w:t xml:space="preserve">õistluste lõpuni kodustaadionil mängimisest. Loosimisel lisatakse sellised </w:t>
      </w:r>
      <w:r w:rsidRPr="00C03C4C">
        <w:rPr>
          <w:rFonts w:ascii="Arial" w:hAnsi="Arial" w:cs="Arial"/>
          <w:sz w:val="24"/>
          <w:szCs w:val="24"/>
        </w:rPr>
        <w:t xml:space="preserve">rahvaliiga </w:t>
      </w:r>
      <w:r w:rsidR="00012563" w:rsidRPr="00C03C4C">
        <w:rPr>
          <w:rFonts w:ascii="Arial" w:hAnsi="Arial" w:cs="Arial"/>
          <w:sz w:val="24"/>
          <w:szCs w:val="24"/>
        </w:rPr>
        <w:t>võistkonnad loosikasti alles peale seda, kui koduvõistkonnad on välja loositud.</w:t>
      </w:r>
    </w:p>
    <w:p w14:paraId="5913084F" w14:textId="77777777" w:rsidR="003D1ADB" w:rsidRPr="00C03C4C" w:rsidRDefault="003D1ADB" w:rsidP="003D1ADB">
      <w:pPr>
        <w:numPr>
          <w:ilvl w:val="1"/>
          <w:numId w:val="35"/>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lastRenderedPageBreak/>
        <w:t>Staadioni mänguväljak ja rajatised peavad olema heas seisukorras ning vastama Mängureeglites esitatud ja pädevate ametiasutuste määratletud ohutus- ja turvanõuetele.</w:t>
      </w:r>
    </w:p>
    <w:p w14:paraId="4A329E62" w14:textId="7F9F9B69" w:rsidR="003D1ADB" w:rsidRPr="00C03C4C" w:rsidRDefault="003D1ADB" w:rsidP="003D1ADB">
      <w:pPr>
        <w:widowControl w:val="0"/>
        <w:numPr>
          <w:ilvl w:val="1"/>
          <w:numId w:val="35"/>
        </w:numPr>
        <w:suppressAutoHyphens w:val="0"/>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Naturaalmuruga staadioni mänguväljakul peab muru olema niidetud terve väljaku ulatuses ühekõrguselt ning muru kõrgus peab jääma vahemikku 20 –</w:t>
      </w:r>
      <w:r w:rsidR="00820BEB" w:rsidRPr="00C03C4C">
        <w:rPr>
          <w:rFonts w:ascii="Arial" w:hAnsi="Arial" w:cs="Arial"/>
          <w:sz w:val="24"/>
          <w:szCs w:val="24"/>
          <w:lang w:val="et-EE"/>
        </w:rPr>
        <w:t xml:space="preserve"> </w:t>
      </w:r>
      <w:r w:rsidRPr="00C03C4C">
        <w:rPr>
          <w:rFonts w:ascii="Arial" w:hAnsi="Arial" w:cs="Arial"/>
          <w:sz w:val="24"/>
          <w:szCs w:val="24"/>
          <w:lang w:val="et-EE"/>
        </w:rPr>
        <w:t>40 mm.</w:t>
      </w:r>
    </w:p>
    <w:p w14:paraId="020260B4" w14:textId="3002DA95" w:rsidR="00936E71" w:rsidRPr="00C03C4C" w:rsidRDefault="00936E71" w:rsidP="00F724C2">
      <w:pPr>
        <w:pStyle w:val="ListParagraph"/>
        <w:numPr>
          <w:ilvl w:val="1"/>
          <w:numId w:val="35"/>
        </w:numPr>
        <w:spacing w:afterLines="80" w:after="192"/>
        <w:ind w:left="709" w:hanging="709"/>
        <w:jc w:val="both"/>
        <w:rPr>
          <w:rFonts w:ascii="Arial" w:hAnsi="Arial" w:cs="Arial"/>
          <w:sz w:val="24"/>
          <w:szCs w:val="24"/>
        </w:rPr>
      </w:pPr>
      <w:r w:rsidRPr="00C03C4C">
        <w:rPr>
          <w:rFonts w:ascii="Arial" w:hAnsi="Arial" w:cs="Arial"/>
          <w:sz w:val="24"/>
          <w:szCs w:val="24"/>
        </w:rPr>
        <w:t xml:space="preserve">Kodumängu korraldav klubi peab tegema maksimaalseid jõupingutusi, et mänguväljak oleks mänguks sobiv. Juhul kui mänguväljak on mängimiseks sobimatu halbade ilmastikutingimuste tõttu, juhindutakse </w:t>
      </w:r>
      <w:r w:rsidR="00A028A9" w:rsidRPr="00C03C4C">
        <w:rPr>
          <w:rFonts w:ascii="Arial" w:hAnsi="Arial" w:cs="Arial"/>
          <w:sz w:val="24"/>
          <w:szCs w:val="24"/>
        </w:rPr>
        <w:t xml:space="preserve">artiklitest </w:t>
      </w:r>
      <w:r w:rsidR="008148B0" w:rsidRPr="00C03C4C">
        <w:rPr>
          <w:rFonts w:ascii="Arial" w:hAnsi="Arial" w:cs="Arial"/>
          <w:sz w:val="24"/>
          <w:szCs w:val="24"/>
        </w:rPr>
        <w:t>23</w:t>
      </w:r>
      <w:r w:rsidR="00A028A9" w:rsidRPr="00C03C4C">
        <w:rPr>
          <w:rFonts w:ascii="Arial" w:hAnsi="Arial" w:cs="Arial"/>
          <w:sz w:val="24"/>
          <w:szCs w:val="24"/>
        </w:rPr>
        <w:t xml:space="preserve"> või </w:t>
      </w:r>
      <w:r w:rsidR="008148B0" w:rsidRPr="00C03C4C">
        <w:rPr>
          <w:rFonts w:ascii="Arial" w:hAnsi="Arial" w:cs="Arial"/>
          <w:sz w:val="24"/>
          <w:szCs w:val="24"/>
        </w:rPr>
        <w:t>24</w:t>
      </w:r>
      <w:r w:rsidRPr="00C03C4C">
        <w:rPr>
          <w:rFonts w:ascii="Arial" w:hAnsi="Arial" w:cs="Arial"/>
          <w:sz w:val="24"/>
          <w:szCs w:val="24"/>
        </w:rPr>
        <w:t>.</w:t>
      </w:r>
    </w:p>
    <w:p w14:paraId="461F316D" w14:textId="6D04D0F2" w:rsidR="00C1793F" w:rsidRPr="00C03C4C" w:rsidRDefault="00C1793F" w:rsidP="00D62361">
      <w:pPr>
        <w:keepNext/>
        <w:numPr>
          <w:ilvl w:val="1"/>
          <w:numId w:val="0"/>
        </w:numPr>
        <w:tabs>
          <w:tab w:val="num" w:pos="0"/>
        </w:tabs>
        <w:spacing w:afterLines="80" w:after="192"/>
        <w:ind w:left="709" w:hanging="709"/>
        <w:jc w:val="center"/>
        <w:outlineLvl w:val="1"/>
        <w:rPr>
          <w:rFonts w:ascii="Arial" w:hAnsi="Arial" w:cs="Arial"/>
          <w:b/>
          <w:bCs/>
          <w:sz w:val="24"/>
          <w:szCs w:val="24"/>
          <w:lang w:val="et-EE"/>
        </w:rPr>
      </w:pPr>
      <w:bookmarkStart w:id="89" w:name="_Toc464565343"/>
      <w:bookmarkStart w:id="90" w:name="_Toc464565340"/>
      <w:bookmarkStart w:id="91" w:name="_Toc220740141"/>
      <w:bookmarkStart w:id="92" w:name="_Toc249877358"/>
      <w:bookmarkStart w:id="93" w:name="_Toc220740126"/>
      <w:bookmarkStart w:id="94" w:name="_Toc249877341"/>
      <w:r w:rsidRPr="00C03C4C">
        <w:rPr>
          <w:rFonts w:ascii="Arial" w:hAnsi="Arial" w:cs="Arial"/>
          <w:b/>
          <w:bCs/>
          <w:sz w:val="24"/>
          <w:szCs w:val="24"/>
          <w:lang w:val="et-EE"/>
        </w:rPr>
        <w:t xml:space="preserve">Artikkel </w:t>
      </w:r>
      <w:r w:rsidR="000F2336" w:rsidRPr="00C03C4C">
        <w:rPr>
          <w:rFonts w:ascii="Arial" w:hAnsi="Arial" w:cs="Arial"/>
          <w:b/>
          <w:bCs/>
          <w:sz w:val="24"/>
          <w:szCs w:val="24"/>
          <w:lang w:val="et-EE"/>
        </w:rPr>
        <w:t>26</w:t>
      </w:r>
      <w:r w:rsidRPr="00C03C4C">
        <w:rPr>
          <w:rFonts w:ascii="Arial" w:hAnsi="Arial" w:cs="Arial"/>
          <w:b/>
          <w:bCs/>
          <w:sz w:val="24"/>
          <w:szCs w:val="24"/>
          <w:lang w:val="et-EE"/>
        </w:rPr>
        <w:t xml:space="preserve"> – Riietusruumid</w:t>
      </w:r>
      <w:bookmarkEnd w:id="89"/>
      <w:r w:rsidRPr="00C03C4C">
        <w:rPr>
          <w:rFonts w:ascii="Arial" w:hAnsi="Arial" w:cs="Arial"/>
          <w:b/>
          <w:bCs/>
          <w:sz w:val="24"/>
          <w:szCs w:val="24"/>
          <w:lang w:val="et-EE"/>
        </w:rPr>
        <w:t xml:space="preserve"> </w:t>
      </w:r>
      <w:r w:rsidR="00E65061" w:rsidRPr="00C03C4C">
        <w:rPr>
          <w:rFonts w:ascii="Arial" w:hAnsi="Arial" w:cs="Arial"/>
          <w:b/>
          <w:bCs/>
          <w:sz w:val="24"/>
          <w:szCs w:val="24"/>
          <w:lang w:val="et-EE"/>
        </w:rPr>
        <w:t>ja pesemisvõimalus</w:t>
      </w:r>
    </w:p>
    <w:p w14:paraId="023171C1" w14:textId="323CCB95" w:rsidR="00E65061" w:rsidRPr="00C03C4C" w:rsidRDefault="00E65061" w:rsidP="00FB7C81">
      <w:pPr>
        <w:pStyle w:val="ListParagraph"/>
        <w:numPr>
          <w:ilvl w:val="1"/>
          <w:numId w:val="68"/>
        </w:numPr>
        <w:spacing w:afterLines="80" w:after="192"/>
        <w:ind w:left="709" w:hanging="709"/>
        <w:jc w:val="both"/>
        <w:rPr>
          <w:rFonts w:ascii="Arial" w:hAnsi="Arial" w:cs="Arial"/>
          <w:sz w:val="24"/>
          <w:szCs w:val="24"/>
        </w:rPr>
      </w:pPr>
      <w:r w:rsidRPr="00C03C4C">
        <w:rPr>
          <w:rFonts w:ascii="Arial" w:hAnsi="Arial" w:cs="Arial"/>
          <w:sz w:val="24"/>
          <w:szCs w:val="24"/>
        </w:rPr>
        <w:t>Teise</w:t>
      </w:r>
      <w:r w:rsidR="00FB7C81" w:rsidRPr="00C03C4C">
        <w:rPr>
          <w:rFonts w:ascii="Arial" w:hAnsi="Arial" w:cs="Arial"/>
          <w:sz w:val="24"/>
          <w:szCs w:val="24"/>
        </w:rPr>
        <w:t xml:space="preserve"> liiga võistkonna kodumängul </w:t>
      </w:r>
      <w:r w:rsidRPr="00C03C4C">
        <w:rPr>
          <w:rFonts w:ascii="Arial" w:hAnsi="Arial" w:cs="Arial"/>
          <w:sz w:val="24"/>
          <w:szCs w:val="24"/>
        </w:rPr>
        <w:t>pea</w:t>
      </w:r>
      <w:r w:rsidR="00FB7C81" w:rsidRPr="00C03C4C">
        <w:rPr>
          <w:rFonts w:ascii="Arial" w:hAnsi="Arial" w:cs="Arial"/>
          <w:sz w:val="24"/>
          <w:szCs w:val="24"/>
        </w:rPr>
        <w:t>vad</w:t>
      </w:r>
      <w:r w:rsidRPr="00C03C4C">
        <w:rPr>
          <w:rFonts w:ascii="Arial" w:hAnsi="Arial" w:cs="Arial"/>
          <w:sz w:val="24"/>
          <w:szCs w:val="24"/>
        </w:rPr>
        <w:t xml:space="preserve"> mängijate</w:t>
      </w:r>
      <w:r w:rsidR="00FB7C81" w:rsidRPr="00C03C4C">
        <w:rPr>
          <w:rFonts w:ascii="Arial" w:hAnsi="Arial" w:cs="Arial"/>
          <w:sz w:val="24"/>
          <w:szCs w:val="24"/>
        </w:rPr>
        <w:t>le</w:t>
      </w:r>
      <w:r w:rsidRPr="00C03C4C">
        <w:rPr>
          <w:rFonts w:ascii="Arial" w:hAnsi="Arial" w:cs="Arial"/>
          <w:sz w:val="24"/>
          <w:szCs w:val="24"/>
        </w:rPr>
        <w:t xml:space="preserve"> ja kohtunike</w:t>
      </w:r>
      <w:r w:rsidR="00FB7C81" w:rsidRPr="00C03C4C">
        <w:rPr>
          <w:rFonts w:ascii="Arial" w:hAnsi="Arial" w:cs="Arial"/>
          <w:sz w:val="24"/>
          <w:szCs w:val="24"/>
        </w:rPr>
        <w:t>le</w:t>
      </w:r>
      <w:r w:rsidRPr="00C03C4C">
        <w:rPr>
          <w:rFonts w:ascii="Arial" w:hAnsi="Arial" w:cs="Arial"/>
          <w:sz w:val="24"/>
          <w:szCs w:val="24"/>
        </w:rPr>
        <w:t xml:space="preserve"> </w:t>
      </w:r>
      <w:r w:rsidR="00FB7C81" w:rsidRPr="00C03C4C">
        <w:rPr>
          <w:rFonts w:ascii="Arial" w:hAnsi="Arial" w:cs="Arial"/>
          <w:sz w:val="24"/>
          <w:szCs w:val="24"/>
        </w:rPr>
        <w:t xml:space="preserve">olema </w:t>
      </w:r>
      <w:r w:rsidRPr="00C03C4C">
        <w:rPr>
          <w:rFonts w:ascii="Arial" w:hAnsi="Arial" w:cs="Arial"/>
          <w:sz w:val="24"/>
          <w:szCs w:val="24"/>
        </w:rPr>
        <w:t>riietus- ja tualettruumid</w:t>
      </w:r>
      <w:r w:rsidR="00FB7C81" w:rsidRPr="00C03C4C">
        <w:rPr>
          <w:rFonts w:ascii="Arial" w:hAnsi="Arial" w:cs="Arial"/>
          <w:sz w:val="24"/>
          <w:szCs w:val="24"/>
        </w:rPr>
        <w:t>, mis vastavad</w:t>
      </w:r>
      <w:r w:rsidRPr="00C03C4C">
        <w:rPr>
          <w:rFonts w:ascii="Arial" w:hAnsi="Arial" w:cs="Arial"/>
          <w:sz w:val="24"/>
          <w:szCs w:val="24"/>
        </w:rPr>
        <w:t xml:space="preserve"> järgmistele nõuetele:</w:t>
      </w:r>
    </w:p>
    <w:p w14:paraId="3DE5A519" w14:textId="0142C71D" w:rsidR="00E65061" w:rsidRPr="00C03C4C" w:rsidRDefault="00E65061" w:rsidP="00FB7C81">
      <w:pPr>
        <w:pStyle w:val="ListParagraph"/>
        <w:numPr>
          <w:ilvl w:val="2"/>
          <w:numId w:val="68"/>
        </w:numPr>
        <w:spacing w:afterLines="80" w:after="192"/>
        <w:ind w:left="1276" w:hanging="709"/>
        <w:jc w:val="both"/>
        <w:rPr>
          <w:rFonts w:ascii="Arial" w:hAnsi="Arial" w:cs="Arial"/>
          <w:sz w:val="24"/>
          <w:szCs w:val="24"/>
        </w:rPr>
      </w:pPr>
      <w:r w:rsidRPr="00C03C4C">
        <w:rPr>
          <w:rFonts w:ascii="Arial" w:hAnsi="Arial" w:cs="Arial"/>
          <w:sz w:val="24"/>
          <w:szCs w:val="24"/>
        </w:rPr>
        <w:t>duširuumid peavad olema eraldi, puhtad ja korrakohaselt hooldatud (vähemalt 3 töökorras dušši ühe klubi kohta ja vähemalt üks töökorras dušš kohtunikele);</w:t>
      </w:r>
    </w:p>
    <w:p w14:paraId="2DFB7B77" w14:textId="77777777" w:rsidR="00E65061" w:rsidRPr="00C03C4C" w:rsidRDefault="00E65061" w:rsidP="00FB7C81">
      <w:pPr>
        <w:numPr>
          <w:ilvl w:val="2"/>
          <w:numId w:val="68"/>
        </w:numPr>
        <w:spacing w:afterLines="80" w:after="192"/>
        <w:ind w:left="1276" w:hanging="709"/>
        <w:jc w:val="both"/>
        <w:rPr>
          <w:rFonts w:ascii="Arial" w:hAnsi="Arial" w:cs="Arial"/>
          <w:sz w:val="24"/>
          <w:szCs w:val="24"/>
          <w:lang w:val="et-EE"/>
        </w:rPr>
      </w:pPr>
      <w:r w:rsidRPr="00C03C4C">
        <w:rPr>
          <w:rFonts w:ascii="Arial" w:hAnsi="Arial" w:cs="Arial"/>
          <w:sz w:val="24"/>
          <w:szCs w:val="24"/>
          <w:lang w:val="et-EE"/>
        </w:rPr>
        <w:t>mängijatel ja kohtunikel peavad olema WC-d, mis on eraldi vaatajatele mõeldud WC-dest;</w:t>
      </w:r>
    </w:p>
    <w:p w14:paraId="23BC445F" w14:textId="77777777" w:rsidR="00E65061" w:rsidRPr="00C03C4C" w:rsidRDefault="00E65061" w:rsidP="00FB7C81">
      <w:pPr>
        <w:numPr>
          <w:ilvl w:val="2"/>
          <w:numId w:val="68"/>
        </w:numPr>
        <w:spacing w:afterLines="80" w:after="192"/>
        <w:ind w:left="1276" w:hanging="709"/>
        <w:jc w:val="both"/>
        <w:rPr>
          <w:rFonts w:ascii="Arial" w:hAnsi="Arial" w:cs="Arial"/>
          <w:sz w:val="24"/>
          <w:szCs w:val="24"/>
          <w:lang w:val="et-EE"/>
        </w:rPr>
      </w:pPr>
      <w:r w:rsidRPr="00C03C4C">
        <w:rPr>
          <w:rFonts w:ascii="Arial" w:hAnsi="Arial" w:cs="Arial"/>
          <w:sz w:val="24"/>
          <w:szCs w:val="24"/>
          <w:lang w:val="et-EE"/>
        </w:rPr>
        <w:t>võistkondade riietusruumid peavad olema piisavalt suured (vähemalt 18 istekohta ühe võistkonna kohta);</w:t>
      </w:r>
    </w:p>
    <w:p w14:paraId="0897B693" w14:textId="77777777" w:rsidR="00E65061" w:rsidRPr="00C03C4C" w:rsidRDefault="00E65061" w:rsidP="00FB7C81">
      <w:pPr>
        <w:numPr>
          <w:ilvl w:val="2"/>
          <w:numId w:val="68"/>
        </w:numPr>
        <w:spacing w:afterLines="80" w:after="192"/>
        <w:ind w:left="1276" w:hanging="709"/>
        <w:jc w:val="both"/>
        <w:rPr>
          <w:rFonts w:ascii="Arial" w:hAnsi="Arial" w:cs="Arial"/>
          <w:sz w:val="24"/>
          <w:szCs w:val="24"/>
          <w:lang w:val="et-EE"/>
        </w:rPr>
      </w:pPr>
      <w:r w:rsidRPr="00C03C4C">
        <w:rPr>
          <w:rFonts w:ascii="Arial" w:hAnsi="Arial" w:cs="Arial"/>
          <w:sz w:val="24"/>
          <w:szCs w:val="24"/>
          <w:lang w:val="et-EE"/>
        </w:rPr>
        <w:t>kohtunike riietusruum peab olema piisavalt suur (vähemalt 3 istekohta ja 1 laud).</w:t>
      </w:r>
    </w:p>
    <w:p w14:paraId="45763DFF" w14:textId="316C918F" w:rsidR="00FB7C81" w:rsidRPr="00C03C4C" w:rsidRDefault="00FB7C81" w:rsidP="00FB7C81">
      <w:pPr>
        <w:pStyle w:val="ListParagraph"/>
        <w:numPr>
          <w:ilvl w:val="1"/>
          <w:numId w:val="68"/>
        </w:numPr>
        <w:spacing w:afterLines="80" w:after="192"/>
        <w:ind w:left="709" w:hanging="709"/>
        <w:jc w:val="both"/>
        <w:rPr>
          <w:rFonts w:ascii="Arial" w:hAnsi="Arial" w:cs="Arial"/>
          <w:sz w:val="24"/>
          <w:szCs w:val="24"/>
        </w:rPr>
      </w:pPr>
      <w:r w:rsidRPr="00C03C4C">
        <w:rPr>
          <w:rFonts w:ascii="Arial" w:hAnsi="Arial" w:cs="Arial"/>
          <w:sz w:val="24"/>
          <w:szCs w:val="24"/>
        </w:rPr>
        <w:t>Mängijate ja kohtunike riietusruumid peavad olema heas korras ja hiljemalt võistkondade saabumise ajaks mänguks ettevalmistatud.</w:t>
      </w:r>
    </w:p>
    <w:p w14:paraId="3E57722A" w14:textId="1116CF7D" w:rsidR="00E65061" w:rsidRPr="00C03C4C" w:rsidRDefault="00E65061" w:rsidP="00FB7C81">
      <w:pPr>
        <w:pStyle w:val="ListParagraph"/>
        <w:numPr>
          <w:ilvl w:val="1"/>
          <w:numId w:val="68"/>
        </w:numPr>
        <w:spacing w:afterLines="80" w:after="192"/>
        <w:ind w:left="709" w:hanging="709"/>
        <w:jc w:val="both"/>
        <w:rPr>
          <w:rFonts w:ascii="Arial" w:hAnsi="Arial" w:cs="Arial"/>
          <w:sz w:val="24"/>
          <w:szCs w:val="24"/>
        </w:rPr>
      </w:pPr>
      <w:r w:rsidRPr="00C03C4C">
        <w:rPr>
          <w:rFonts w:ascii="Arial" w:hAnsi="Arial" w:cs="Arial"/>
          <w:sz w:val="24"/>
          <w:szCs w:val="24"/>
        </w:rPr>
        <w:t>Madalamate liigade</w:t>
      </w:r>
      <w:r w:rsidR="00FB7C81" w:rsidRPr="00C03C4C">
        <w:rPr>
          <w:rFonts w:ascii="Arial" w:hAnsi="Arial" w:cs="Arial"/>
          <w:sz w:val="24"/>
          <w:szCs w:val="24"/>
        </w:rPr>
        <w:t xml:space="preserve"> ja rahvaliiga</w:t>
      </w:r>
      <w:r w:rsidRPr="00C03C4C">
        <w:rPr>
          <w:rFonts w:ascii="Arial" w:hAnsi="Arial" w:cs="Arial"/>
          <w:sz w:val="24"/>
          <w:szCs w:val="24"/>
        </w:rPr>
        <w:t xml:space="preserve"> võistkondade kodustaadionil, kus puuduvad riietusruumid, peab koduvõistkonna klubi kindlustama vastasvõistkonnale</w:t>
      </w:r>
      <w:r w:rsidR="00FB1ECF" w:rsidRPr="00C03C4C">
        <w:rPr>
          <w:rFonts w:ascii="Arial" w:hAnsi="Arial" w:cs="Arial"/>
          <w:sz w:val="24"/>
          <w:szCs w:val="24"/>
        </w:rPr>
        <w:t xml:space="preserve"> ja kohtunikele</w:t>
      </w:r>
      <w:r w:rsidRPr="00C03C4C">
        <w:rPr>
          <w:rFonts w:ascii="Arial" w:hAnsi="Arial" w:cs="Arial"/>
          <w:sz w:val="24"/>
          <w:szCs w:val="24"/>
        </w:rPr>
        <w:t xml:space="preserve"> riiete vahetamise ja pesemisvõimaluse kodustaadioni vahetus läheduses.</w:t>
      </w:r>
    </w:p>
    <w:p w14:paraId="6DF4AB03" w14:textId="2AE9E618" w:rsidR="00C1793F" w:rsidRPr="00C03C4C" w:rsidRDefault="00C1793F" w:rsidP="00D62361">
      <w:pPr>
        <w:keepNext/>
        <w:numPr>
          <w:ilvl w:val="1"/>
          <w:numId w:val="0"/>
        </w:numPr>
        <w:tabs>
          <w:tab w:val="num" w:pos="0"/>
        </w:tabs>
        <w:spacing w:afterLines="80" w:after="192"/>
        <w:ind w:left="709" w:hanging="709"/>
        <w:jc w:val="center"/>
        <w:outlineLvl w:val="1"/>
        <w:rPr>
          <w:rFonts w:ascii="Arial" w:hAnsi="Arial" w:cs="Arial"/>
          <w:b/>
          <w:bCs/>
          <w:sz w:val="24"/>
          <w:szCs w:val="24"/>
          <w:lang w:val="et-EE"/>
        </w:rPr>
      </w:pPr>
      <w:bookmarkStart w:id="95" w:name="_Toc280018843"/>
      <w:bookmarkStart w:id="96" w:name="_Toc404025295"/>
      <w:bookmarkStart w:id="97" w:name="_Toc464565341"/>
      <w:bookmarkEnd w:id="90"/>
      <w:r w:rsidRPr="00C03C4C">
        <w:rPr>
          <w:rFonts w:ascii="Arial" w:hAnsi="Arial" w:cs="Arial"/>
          <w:b/>
          <w:bCs/>
          <w:sz w:val="24"/>
          <w:szCs w:val="24"/>
          <w:lang w:val="et-EE"/>
        </w:rPr>
        <w:t xml:space="preserve">Artikkel </w:t>
      </w:r>
      <w:r w:rsidR="000F2336" w:rsidRPr="00C03C4C">
        <w:rPr>
          <w:rFonts w:ascii="Arial" w:hAnsi="Arial" w:cs="Arial"/>
          <w:b/>
          <w:bCs/>
          <w:sz w:val="24"/>
          <w:szCs w:val="24"/>
          <w:lang w:val="et-EE"/>
        </w:rPr>
        <w:t>27</w:t>
      </w:r>
      <w:r w:rsidRPr="00C03C4C">
        <w:rPr>
          <w:rFonts w:ascii="Arial" w:hAnsi="Arial" w:cs="Arial"/>
          <w:b/>
          <w:bCs/>
          <w:sz w:val="24"/>
          <w:szCs w:val="24"/>
          <w:lang w:val="et-EE"/>
        </w:rPr>
        <w:t xml:space="preserve"> – Kell ja tabloo</w:t>
      </w:r>
      <w:bookmarkEnd w:id="95"/>
      <w:bookmarkEnd w:id="96"/>
      <w:bookmarkEnd w:id="97"/>
    </w:p>
    <w:p w14:paraId="5E518CBF" w14:textId="601FC5C6" w:rsidR="00C1793F" w:rsidRPr="00C03C4C" w:rsidRDefault="00C1793F" w:rsidP="00F724C2">
      <w:pPr>
        <w:pStyle w:val="ListParagraph"/>
        <w:numPr>
          <w:ilvl w:val="1"/>
          <w:numId w:val="37"/>
        </w:numPr>
        <w:spacing w:afterLines="80" w:after="192"/>
        <w:ind w:left="709" w:hanging="709"/>
        <w:jc w:val="both"/>
        <w:rPr>
          <w:rFonts w:ascii="Arial" w:hAnsi="Arial" w:cs="Arial"/>
          <w:sz w:val="24"/>
          <w:szCs w:val="24"/>
        </w:rPr>
      </w:pPr>
      <w:r w:rsidRPr="00C03C4C">
        <w:rPr>
          <w:rFonts w:ascii="Arial" w:hAnsi="Arial" w:cs="Arial"/>
          <w:sz w:val="24"/>
          <w:szCs w:val="24"/>
        </w:rPr>
        <w:t>Mängu toimumise ajal võib staadioni kellal näidata mänguaega tingimusel, et kell peatatakse mõlema poolaja normaalaja lõppedes, st pärast 45 minutit ja 90 minutit. Sama tingimus kehtib ka mängimisel lisaajaga (st kell tuleb peatada pärast 15 ja 30 minutit).</w:t>
      </w:r>
    </w:p>
    <w:p w14:paraId="7991628F" w14:textId="13350520" w:rsidR="00C1793F" w:rsidRPr="00C03C4C" w:rsidRDefault="00C1793F" w:rsidP="00F724C2">
      <w:pPr>
        <w:pStyle w:val="ListParagraph"/>
        <w:numPr>
          <w:ilvl w:val="1"/>
          <w:numId w:val="37"/>
        </w:numPr>
        <w:spacing w:afterLines="80" w:after="192"/>
        <w:ind w:left="709" w:hanging="709"/>
        <w:jc w:val="both"/>
        <w:rPr>
          <w:rFonts w:ascii="Arial" w:hAnsi="Arial" w:cs="Arial"/>
          <w:sz w:val="24"/>
          <w:szCs w:val="24"/>
        </w:rPr>
      </w:pPr>
      <w:r w:rsidRPr="00C03C4C">
        <w:rPr>
          <w:rFonts w:ascii="Arial" w:hAnsi="Arial" w:cs="Arial"/>
          <w:sz w:val="24"/>
          <w:szCs w:val="24"/>
        </w:rPr>
        <w:t xml:space="preserve">Mänguseisu kajastava tabloo olemasolu Võistluste mängudel on </w:t>
      </w:r>
      <w:r w:rsidR="00063A4D" w:rsidRPr="00C03C4C">
        <w:rPr>
          <w:rFonts w:ascii="Arial" w:hAnsi="Arial" w:cs="Arial"/>
          <w:sz w:val="24"/>
          <w:szCs w:val="24"/>
        </w:rPr>
        <w:t>soovituslik</w:t>
      </w:r>
      <w:r w:rsidRPr="00C03C4C">
        <w:rPr>
          <w:rFonts w:ascii="Arial" w:hAnsi="Arial" w:cs="Arial"/>
          <w:sz w:val="24"/>
          <w:szCs w:val="24"/>
        </w:rPr>
        <w:t xml:space="preserve">. Elektroonilisel tablool on mänguolukordadest korduste näitamine keelatud. </w:t>
      </w:r>
    </w:p>
    <w:p w14:paraId="597F0CB9" w14:textId="2D267528" w:rsidR="00C1793F" w:rsidRPr="00C03C4C" w:rsidRDefault="00C1793F" w:rsidP="00D62361">
      <w:pPr>
        <w:keepNext/>
        <w:numPr>
          <w:ilvl w:val="1"/>
          <w:numId w:val="0"/>
        </w:numPr>
        <w:tabs>
          <w:tab w:val="num" w:pos="0"/>
        </w:tabs>
        <w:spacing w:afterLines="80" w:after="192"/>
        <w:ind w:left="709" w:hanging="709"/>
        <w:jc w:val="center"/>
        <w:outlineLvl w:val="1"/>
        <w:rPr>
          <w:rFonts w:ascii="Arial" w:hAnsi="Arial" w:cs="Arial"/>
          <w:b/>
          <w:bCs/>
          <w:sz w:val="24"/>
          <w:szCs w:val="24"/>
          <w:lang w:val="et-EE"/>
        </w:rPr>
      </w:pPr>
      <w:bookmarkStart w:id="98" w:name="_Toc280018844"/>
      <w:bookmarkStart w:id="99" w:name="_Toc404025296"/>
      <w:bookmarkStart w:id="100" w:name="_Toc464565342"/>
      <w:r w:rsidRPr="00C03C4C">
        <w:rPr>
          <w:rFonts w:ascii="Arial" w:hAnsi="Arial" w:cs="Arial"/>
          <w:b/>
          <w:bCs/>
          <w:sz w:val="24"/>
          <w:szCs w:val="24"/>
          <w:lang w:val="et-EE"/>
        </w:rPr>
        <w:t xml:space="preserve">Artikkel </w:t>
      </w:r>
      <w:r w:rsidR="000F2336" w:rsidRPr="00C03C4C">
        <w:rPr>
          <w:rFonts w:ascii="Arial" w:hAnsi="Arial" w:cs="Arial"/>
          <w:b/>
          <w:bCs/>
          <w:sz w:val="24"/>
          <w:szCs w:val="24"/>
          <w:lang w:val="et-EE"/>
        </w:rPr>
        <w:t>28</w:t>
      </w:r>
      <w:r w:rsidRPr="00C03C4C">
        <w:rPr>
          <w:rFonts w:ascii="Arial" w:hAnsi="Arial" w:cs="Arial"/>
          <w:b/>
          <w:bCs/>
          <w:sz w:val="24"/>
          <w:szCs w:val="24"/>
          <w:lang w:val="et-EE"/>
        </w:rPr>
        <w:t xml:space="preserve"> – Tehniline ala ja vahetusmängijate pink</w:t>
      </w:r>
      <w:bookmarkEnd w:id="98"/>
      <w:bookmarkEnd w:id="99"/>
      <w:bookmarkEnd w:id="100"/>
      <w:r w:rsidRPr="00C03C4C">
        <w:rPr>
          <w:rFonts w:ascii="Arial" w:hAnsi="Arial" w:cs="Arial"/>
          <w:b/>
          <w:bCs/>
          <w:sz w:val="24"/>
          <w:szCs w:val="24"/>
          <w:lang w:val="et-EE"/>
        </w:rPr>
        <w:t xml:space="preserve"> </w:t>
      </w:r>
    </w:p>
    <w:p w14:paraId="7A17E9F3" w14:textId="33510FBB" w:rsidR="00C1793F" w:rsidRPr="00C03C4C" w:rsidRDefault="00C1793F" w:rsidP="00F724C2">
      <w:pPr>
        <w:pStyle w:val="ListParagraph"/>
        <w:numPr>
          <w:ilvl w:val="1"/>
          <w:numId w:val="38"/>
        </w:numPr>
        <w:spacing w:afterLines="80" w:after="192"/>
        <w:ind w:left="709" w:hanging="709"/>
        <w:jc w:val="both"/>
        <w:rPr>
          <w:rFonts w:ascii="Arial" w:hAnsi="Arial" w:cs="Arial"/>
          <w:sz w:val="24"/>
          <w:szCs w:val="24"/>
        </w:rPr>
      </w:pPr>
      <w:r w:rsidRPr="00C03C4C">
        <w:rPr>
          <w:rFonts w:ascii="Arial" w:hAnsi="Arial" w:cs="Arial"/>
          <w:sz w:val="24"/>
          <w:szCs w:val="24"/>
        </w:rPr>
        <w:t xml:space="preserve">Staadionil peavad olema mõlemale võistkonnale kuni 13 istekohaga ning soovitavalt varikatusega vahetusmängijate pingid. </w:t>
      </w:r>
    </w:p>
    <w:p w14:paraId="3886250E" w14:textId="76EAF976" w:rsidR="00C1793F" w:rsidRPr="00C03C4C" w:rsidRDefault="00C1793F" w:rsidP="00F724C2">
      <w:pPr>
        <w:pStyle w:val="ListParagraph"/>
        <w:numPr>
          <w:ilvl w:val="1"/>
          <w:numId w:val="38"/>
        </w:numPr>
        <w:spacing w:afterLines="80" w:after="192"/>
        <w:ind w:left="709" w:hanging="709"/>
        <w:jc w:val="both"/>
        <w:rPr>
          <w:rFonts w:ascii="Arial" w:hAnsi="Arial" w:cs="Arial"/>
          <w:sz w:val="24"/>
          <w:szCs w:val="24"/>
        </w:rPr>
      </w:pPr>
      <w:r w:rsidRPr="00C03C4C">
        <w:rPr>
          <w:rFonts w:ascii="Arial" w:hAnsi="Arial" w:cs="Arial"/>
          <w:sz w:val="24"/>
          <w:szCs w:val="24"/>
        </w:rPr>
        <w:t>Varumängijate pingid peavad asetsema märgistatud tehnilises alas. Tehnilised alad peavad asetsema vähemalt 1 m kaugusel küljejoonest ning keskjoonest võrdselt minimaalselt 5 m kaugusel.</w:t>
      </w:r>
    </w:p>
    <w:p w14:paraId="0053FB4A" w14:textId="3EBACE9F" w:rsidR="00156302" w:rsidRPr="00C03C4C" w:rsidRDefault="00097EAD" w:rsidP="00D62361">
      <w:pPr>
        <w:pStyle w:val="Heading1"/>
        <w:tabs>
          <w:tab w:val="clear" w:pos="0"/>
        </w:tabs>
        <w:spacing w:afterLines="80" w:after="192"/>
        <w:ind w:left="709" w:hanging="709"/>
        <w:rPr>
          <w:lang w:val="et-EE"/>
        </w:rPr>
      </w:pPr>
      <w:bookmarkStart w:id="101" w:name="_Toc220740155"/>
      <w:bookmarkStart w:id="102" w:name="_Toc249877369"/>
      <w:bookmarkStart w:id="103" w:name="_Toc504990153"/>
      <w:r w:rsidRPr="00C03C4C">
        <w:rPr>
          <w:lang w:val="et-EE"/>
        </w:rPr>
        <w:lastRenderedPageBreak/>
        <w:t>VIII</w:t>
      </w:r>
      <w:r w:rsidR="00156302" w:rsidRPr="00C03C4C">
        <w:rPr>
          <w:lang w:val="et-EE"/>
        </w:rPr>
        <w:t xml:space="preserve"> </w:t>
      </w:r>
      <w:bookmarkEnd w:id="101"/>
      <w:bookmarkEnd w:id="102"/>
      <w:r w:rsidR="00156302" w:rsidRPr="00C03C4C">
        <w:rPr>
          <w:lang w:val="et-EE"/>
        </w:rPr>
        <w:t>MÄNGUVORMID</w:t>
      </w:r>
      <w:bookmarkEnd w:id="103"/>
    </w:p>
    <w:p w14:paraId="30DC0905" w14:textId="14A63937" w:rsidR="00156302" w:rsidRPr="00C03C4C" w:rsidRDefault="00156302" w:rsidP="00D62361">
      <w:pPr>
        <w:pStyle w:val="Heading2"/>
        <w:numPr>
          <w:ilvl w:val="0"/>
          <w:numId w:val="0"/>
        </w:numPr>
        <w:spacing w:afterLines="80" w:after="192"/>
        <w:ind w:left="709" w:hanging="709"/>
        <w:rPr>
          <w:lang w:val="et-EE"/>
        </w:rPr>
      </w:pPr>
      <w:bookmarkStart w:id="104" w:name="_Toc220740156"/>
      <w:bookmarkStart w:id="105" w:name="_Toc249877370"/>
      <w:bookmarkStart w:id="106" w:name="_Toc504990154"/>
      <w:r w:rsidRPr="00C03C4C">
        <w:rPr>
          <w:lang w:val="et-EE"/>
        </w:rPr>
        <w:t xml:space="preserve">Artikkel </w:t>
      </w:r>
      <w:bookmarkEnd w:id="104"/>
      <w:r w:rsidR="000F2336" w:rsidRPr="00C03C4C">
        <w:rPr>
          <w:lang w:val="et-EE"/>
        </w:rPr>
        <w:t>29</w:t>
      </w:r>
      <w:r w:rsidRPr="00C03C4C">
        <w:rPr>
          <w:lang w:val="et-EE"/>
        </w:rPr>
        <w:t xml:space="preserve"> – Mänguvormid</w:t>
      </w:r>
      <w:bookmarkEnd w:id="105"/>
      <w:bookmarkEnd w:id="106"/>
    </w:p>
    <w:p w14:paraId="0452D512" w14:textId="2C7D05AB" w:rsidR="00156302" w:rsidRPr="00C03C4C" w:rsidRDefault="00063A4D" w:rsidP="00F724C2">
      <w:pPr>
        <w:pStyle w:val="ListParagraph"/>
        <w:numPr>
          <w:ilvl w:val="1"/>
          <w:numId w:val="39"/>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Mänguvorm peab vastama Mängureeglitele</w:t>
      </w:r>
      <w:r w:rsidR="00156302" w:rsidRPr="00C03C4C">
        <w:rPr>
          <w:rFonts w:ascii="Arial" w:hAnsi="Arial" w:cs="Arial"/>
          <w:sz w:val="24"/>
          <w:szCs w:val="24"/>
        </w:rPr>
        <w:t xml:space="preserve"> (Reegel 4). Kui mänguvorm ei vasta reeglitele, ei lubata mängijat väljakule.</w:t>
      </w:r>
    </w:p>
    <w:p w14:paraId="78C4C3A4" w14:textId="09ED8420" w:rsidR="00156302" w:rsidRPr="00C03C4C" w:rsidRDefault="00156302" w:rsidP="00F724C2">
      <w:pPr>
        <w:pStyle w:val="ListParagraph"/>
        <w:numPr>
          <w:ilvl w:val="1"/>
          <w:numId w:val="39"/>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Klubi registreerib oma mänguvormi(-d) koos võistkonna registreerimisega</w:t>
      </w:r>
      <w:r w:rsidR="00A21EC5" w:rsidRPr="00C03C4C">
        <w:rPr>
          <w:rFonts w:ascii="Arial" w:hAnsi="Arial" w:cs="Arial"/>
          <w:sz w:val="24"/>
          <w:szCs w:val="24"/>
        </w:rPr>
        <w:t xml:space="preserve"> </w:t>
      </w:r>
      <w:r w:rsidR="006645A1" w:rsidRPr="00C03C4C">
        <w:rPr>
          <w:rFonts w:ascii="Arial" w:hAnsi="Arial" w:cs="Arial"/>
          <w:sz w:val="24"/>
          <w:szCs w:val="24"/>
        </w:rPr>
        <w:t>meistrivõistlustele või r</w:t>
      </w:r>
      <w:r w:rsidR="00A21EC5" w:rsidRPr="00C03C4C">
        <w:rPr>
          <w:rFonts w:ascii="Arial" w:hAnsi="Arial" w:cs="Arial"/>
          <w:sz w:val="24"/>
          <w:szCs w:val="24"/>
        </w:rPr>
        <w:t>ahvaliigasse</w:t>
      </w:r>
      <w:r w:rsidRPr="00C03C4C">
        <w:rPr>
          <w:rFonts w:ascii="Arial" w:hAnsi="Arial" w:cs="Arial"/>
          <w:sz w:val="24"/>
          <w:szCs w:val="24"/>
        </w:rPr>
        <w:t>. Võistkon</w:t>
      </w:r>
      <w:r w:rsidR="00A21EC5" w:rsidRPr="00C03C4C">
        <w:rPr>
          <w:rFonts w:ascii="Arial" w:hAnsi="Arial" w:cs="Arial"/>
          <w:sz w:val="24"/>
          <w:szCs w:val="24"/>
        </w:rPr>
        <w:t>d</w:t>
      </w:r>
      <w:r w:rsidRPr="00C03C4C">
        <w:rPr>
          <w:rFonts w:ascii="Arial" w:hAnsi="Arial" w:cs="Arial"/>
          <w:sz w:val="24"/>
          <w:szCs w:val="24"/>
        </w:rPr>
        <w:t xml:space="preserve"> pea</w:t>
      </w:r>
      <w:r w:rsidR="00A21EC5" w:rsidRPr="00C03C4C">
        <w:rPr>
          <w:rFonts w:ascii="Arial" w:hAnsi="Arial" w:cs="Arial"/>
          <w:sz w:val="24"/>
          <w:szCs w:val="24"/>
        </w:rPr>
        <w:t>b</w:t>
      </w:r>
      <w:r w:rsidRPr="00C03C4C">
        <w:rPr>
          <w:rFonts w:ascii="Arial" w:hAnsi="Arial" w:cs="Arial"/>
          <w:sz w:val="24"/>
          <w:szCs w:val="24"/>
        </w:rPr>
        <w:t xml:space="preserve"> mängudel kasutama mänguvormi, mille </w:t>
      </w:r>
      <w:r w:rsidR="00A21EC5" w:rsidRPr="00C03C4C">
        <w:rPr>
          <w:rFonts w:ascii="Arial" w:hAnsi="Arial" w:cs="Arial"/>
          <w:sz w:val="24"/>
          <w:szCs w:val="24"/>
        </w:rPr>
        <w:t>ta</w:t>
      </w:r>
      <w:r w:rsidRPr="00C03C4C">
        <w:rPr>
          <w:rFonts w:ascii="Arial" w:hAnsi="Arial" w:cs="Arial"/>
          <w:sz w:val="24"/>
          <w:szCs w:val="24"/>
        </w:rPr>
        <w:t xml:space="preserve"> on märkinud võistkonna </w:t>
      </w:r>
      <w:r w:rsidR="006645A1" w:rsidRPr="00C03C4C">
        <w:rPr>
          <w:rFonts w:ascii="Arial" w:hAnsi="Arial" w:cs="Arial"/>
          <w:sz w:val="24"/>
          <w:szCs w:val="24"/>
        </w:rPr>
        <w:t>ankeedis</w:t>
      </w:r>
      <w:r w:rsidR="00A21EC5" w:rsidRPr="00C03C4C">
        <w:rPr>
          <w:rFonts w:ascii="Arial" w:hAnsi="Arial" w:cs="Arial"/>
          <w:sz w:val="24"/>
          <w:szCs w:val="24"/>
        </w:rPr>
        <w:t xml:space="preserve"> </w:t>
      </w:r>
      <w:r w:rsidRPr="00C03C4C">
        <w:rPr>
          <w:rFonts w:ascii="Arial" w:hAnsi="Arial" w:cs="Arial"/>
          <w:sz w:val="24"/>
          <w:szCs w:val="24"/>
        </w:rPr>
        <w:t>esimesena. Sama värvi mängusärkide ja/või põlvikute korral vahetab särgid ja/või põlvikud külalisvõistkond. Võistkonnad on kohustatud enne mängu EJL-i kodulehelt kontrollima vastasvõistkonna mänguvormi värve.</w:t>
      </w:r>
    </w:p>
    <w:p w14:paraId="2F925BF2" w14:textId="77777777" w:rsidR="00156302" w:rsidRPr="00C03C4C" w:rsidRDefault="00156302" w:rsidP="00F724C2">
      <w:pPr>
        <w:numPr>
          <w:ilvl w:val="1"/>
          <w:numId w:val="39"/>
        </w:numPr>
        <w:tabs>
          <w:tab w:val="left" w:pos="709"/>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Väravavahi särk ning põlvikud peavad erinema nii oma kui ka vastasvõistkonna väljakumängijate vormist (väravavahi põlvikud võivad olla sama värvi, kui oma võistkonna väljakumängijate põlvikud). </w:t>
      </w:r>
      <w:r w:rsidRPr="00C03C4C">
        <w:rPr>
          <w:rFonts w:ascii="Arial" w:eastAsia="Times New Roman" w:hAnsi="Arial" w:cs="Arial"/>
          <w:sz w:val="24"/>
          <w:szCs w:val="24"/>
          <w:lang w:val="et-EE" w:eastAsia="et-EE"/>
        </w:rPr>
        <w:t>Juhul kui väravavahi mänguvormi värvid kattuvad väljakumängijate mänguvormi värvidega, vahetab mänguvormi alati väravavaht, olenemata sellest, kas ta on kodu- või külalisvõistkonna väravavaht.</w:t>
      </w:r>
    </w:p>
    <w:p w14:paraId="1CDE2603" w14:textId="77777777" w:rsidR="00156302" w:rsidRPr="00C03C4C" w:rsidRDefault="00156302" w:rsidP="00F724C2">
      <w:pPr>
        <w:pStyle w:val="ListParagraph"/>
        <w:numPr>
          <w:ilvl w:val="1"/>
          <w:numId w:val="39"/>
        </w:numPr>
        <w:spacing w:afterLines="80" w:after="192"/>
        <w:ind w:left="709" w:hanging="709"/>
        <w:jc w:val="both"/>
        <w:rPr>
          <w:rFonts w:ascii="Arial" w:hAnsi="Arial" w:cs="Arial"/>
          <w:sz w:val="24"/>
          <w:szCs w:val="24"/>
        </w:rPr>
      </w:pPr>
      <w:r w:rsidRPr="00C03C4C">
        <w:rPr>
          <w:rFonts w:ascii="Arial" w:hAnsi="Arial" w:cs="Arial"/>
          <w:sz w:val="24"/>
          <w:szCs w:val="24"/>
        </w:rPr>
        <w:t>Mänguvormi alt välja paistev alusriietus peab olema sama värvi, mis mängusärk või püksid.</w:t>
      </w:r>
    </w:p>
    <w:p w14:paraId="3FB9B11F" w14:textId="77777777" w:rsidR="00156302" w:rsidRPr="00C03C4C" w:rsidRDefault="00156302" w:rsidP="00F724C2">
      <w:pPr>
        <w:numPr>
          <w:ilvl w:val="1"/>
          <w:numId w:val="39"/>
        </w:numPr>
        <w:tabs>
          <w:tab w:val="left" w:pos="709"/>
        </w:tabs>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Ühe mänguvormi särgil ja pükstel peavad olema samad numbrid.</w:t>
      </w:r>
    </w:p>
    <w:p w14:paraId="0E1FC253" w14:textId="2920275C" w:rsidR="00156302" w:rsidRPr="00C03C4C" w:rsidRDefault="00097EAD" w:rsidP="00D62361">
      <w:pPr>
        <w:pStyle w:val="Heading1"/>
        <w:tabs>
          <w:tab w:val="clear" w:pos="0"/>
        </w:tabs>
        <w:spacing w:afterLines="80" w:after="192"/>
        <w:ind w:left="709" w:hanging="709"/>
        <w:rPr>
          <w:lang w:val="et-EE"/>
        </w:rPr>
      </w:pPr>
      <w:bookmarkStart w:id="107" w:name="_Toc504990155"/>
      <w:r w:rsidRPr="00C03C4C">
        <w:rPr>
          <w:lang w:val="et-EE"/>
        </w:rPr>
        <w:t>I</w:t>
      </w:r>
      <w:r w:rsidR="00156302" w:rsidRPr="00C03C4C">
        <w:rPr>
          <w:lang w:val="et-EE"/>
        </w:rPr>
        <w:t>X MÄNGUDE KORRALDAMINE</w:t>
      </w:r>
      <w:bookmarkEnd w:id="107"/>
    </w:p>
    <w:p w14:paraId="736E910A" w14:textId="300BB800" w:rsidR="00156302" w:rsidRPr="00C03C4C" w:rsidRDefault="00156302" w:rsidP="00D62361">
      <w:pPr>
        <w:pStyle w:val="Heading2"/>
        <w:spacing w:afterLines="80" w:after="192"/>
        <w:ind w:left="709" w:hanging="709"/>
        <w:rPr>
          <w:lang w:val="et-EE"/>
        </w:rPr>
      </w:pPr>
      <w:bookmarkStart w:id="108" w:name="_Toc379363155"/>
      <w:bookmarkStart w:id="109" w:name="_Toc504990156"/>
      <w:r w:rsidRPr="00C03C4C">
        <w:rPr>
          <w:lang w:val="et-EE"/>
        </w:rPr>
        <w:t xml:space="preserve">Artikkel </w:t>
      </w:r>
      <w:r w:rsidR="000F2336" w:rsidRPr="00C03C4C">
        <w:rPr>
          <w:lang w:val="et-EE"/>
        </w:rPr>
        <w:t>30</w:t>
      </w:r>
      <w:r w:rsidRPr="00C03C4C">
        <w:rPr>
          <w:lang w:val="et-EE"/>
        </w:rPr>
        <w:t xml:space="preserve"> – Mängude </w:t>
      </w:r>
      <w:bookmarkEnd w:id="108"/>
      <w:r w:rsidRPr="00C03C4C">
        <w:rPr>
          <w:lang w:val="et-EE"/>
        </w:rPr>
        <w:t>korraldamine</w:t>
      </w:r>
      <w:bookmarkEnd w:id="109"/>
    </w:p>
    <w:p w14:paraId="45A24075" w14:textId="18D714AA" w:rsidR="00A21EC5" w:rsidRPr="00C03C4C" w:rsidRDefault="00156302" w:rsidP="00F724C2">
      <w:pPr>
        <w:pStyle w:val="ListParagraph"/>
        <w:numPr>
          <w:ilvl w:val="1"/>
          <w:numId w:val="40"/>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ab/>
      </w:r>
      <w:r w:rsidR="000818B2" w:rsidRPr="00C03C4C">
        <w:rPr>
          <w:rFonts w:ascii="Arial" w:hAnsi="Arial" w:cs="Arial"/>
          <w:sz w:val="24"/>
          <w:szCs w:val="24"/>
        </w:rPr>
        <w:t xml:space="preserve">Koduvõistkonna klubi peab mängu </w:t>
      </w:r>
      <w:r w:rsidR="006645A1" w:rsidRPr="00C03C4C">
        <w:rPr>
          <w:rFonts w:ascii="Arial" w:hAnsi="Arial" w:cs="Arial"/>
          <w:sz w:val="24"/>
          <w:szCs w:val="24"/>
        </w:rPr>
        <w:t>korraldama</w:t>
      </w:r>
      <w:r w:rsidR="000818B2" w:rsidRPr="00C03C4C">
        <w:rPr>
          <w:rFonts w:ascii="Arial" w:hAnsi="Arial" w:cs="Arial"/>
          <w:sz w:val="24"/>
          <w:szCs w:val="24"/>
        </w:rPr>
        <w:t xml:space="preserve"> lähtudes meistrivõistlustel kõrgemas liigas osaleva võistkonna liiga meistrivõistluste mängu mängukorralduslikest nõuetest, mis on toodud Eesti meistrivõistluste Teise ja madalamate liigade juhendi peatükis „Mängude korraldamine“ </w:t>
      </w:r>
      <w:r w:rsidR="00820BEB" w:rsidRPr="00C03C4C">
        <w:rPr>
          <w:rFonts w:ascii="Arial" w:hAnsi="Arial" w:cs="Arial"/>
          <w:sz w:val="24"/>
          <w:szCs w:val="24"/>
        </w:rPr>
        <w:t xml:space="preserve">ja käesoleva juhendi lisas </w:t>
      </w:r>
      <w:r w:rsidR="00D41E41" w:rsidRPr="00C03C4C">
        <w:rPr>
          <w:rFonts w:ascii="Arial" w:hAnsi="Arial" w:cs="Arial"/>
          <w:sz w:val="24"/>
          <w:szCs w:val="24"/>
        </w:rPr>
        <w:t>I</w:t>
      </w:r>
      <w:r w:rsidR="00820BEB" w:rsidRPr="00C03C4C">
        <w:rPr>
          <w:rFonts w:ascii="Arial" w:hAnsi="Arial" w:cs="Arial"/>
          <w:sz w:val="24"/>
          <w:szCs w:val="24"/>
        </w:rPr>
        <w:t>I.</w:t>
      </w:r>
    </w:p>
    <w:p w14:paraId="7C8FA124" w14:textId="1B4F979A" w:rsidR="00A21EC5" w:rsidRPr="00C03C4C" w:rsidRDefault="000818B2" w:rsidP="00F724C2">
      <w:pPr>
        <w:pStyle w:val="ListParagraph"/>
        <w:numPr>
          <w:ilvl w:val="1"/>
          <w:numId w:val="40"/>
        </w:numPr>
        <w:spacing w:afterLines="80" w:after="192"/>
        <w:ind w:left="709" w:hanging="709"/>
        <w:jc w:val="both"/>
        <w:rPr>
          <w:rFonts w:ascii="Arial" w:hAnsi="Arial" w:cs="Arial"/>
          <w:sz w:val="24"/>
          <w:szCs w:val="24"/>
        </w:rPr>
      </w:pPr>
      <w:r w:rsidRPr="00C03C4C">
        <w:rPr>
          <w:rFonts w:ascii="Arial" w:hAnsi="Arial" w:cs="Arial"/>
          <w:sz w:val="24"/>
          <w:szCs w:val="24"/>
        </w:rPr>
        <w:t xml:space="preserve">Rahvaliiga võistkondade omavahelisel kohtumisel tuleb mäng </w:t>
      </w:r>
      <w:r w:rsidR="006645A1" w:rsidRPr="00C03C4C">
        <w:rPr>
          <w:rFonts w:ascii="Arial" w:hAnsi="Arial" w:cs="Arial"/>
          <w:sz w:val="24"/>
          <w:szCs w:val="24"/>
        </w:rPr>
        <w:t>korraldada</w:t>
      </w:r>
      <w:r w:rsidRPr="00C03C4C">
        <w:rPr>
          <w:rFonts w:ascii="Arial" w:hAnsi="Arial" w:cs="Arial"/>
          <w:sz w:val="24"/>
          <w:szCs w:val="24"/>
        </w:rPr>
        <w:t xml:space="preserve"> lähtudes Kolmanda ja Neljanda liiga meistrivõistluste mängu mängukorralduslikest nõuetest, mis on toodud Eesti meistrivõistluste Teise ja madalamate liigade juhendi pe</w:t>
      </w:r>
      <w:r w:rsidR="00820BEB" w:rsidRPr="00C03C4C">
        <w:rPr>
          <w:rFonts w:ascii="Arial" w:hAnsi="Arial" w:cs="Arial"/>
          <w:sz w:val="24"/>
          <w:szCs w:val="24"/>
        </w:rPr>
        <w:t xml:space="preserve">atükis „Mängude korraldamine“ ja käesoleva juhendi lisas </w:t>
      </w:r>
      <w:r w:rsidR="00D41E41" w:rsidRPr="00C03C4C">
        <w:rPr>
          <w:rFonts w:ascii="Arial" w:hAnsi="Arial" w:cs="Arial"/>
          <w:sz w:val="24"/>
          <w:szCs w:val="24"/>
        </w:rPr>
        <w:t>I</w:t>
      </w:r>
      <w:r w:rsidR="00820BEB" w:rsidRPr="00C03C4C">
        <w:rPr>
          <w:rFonts w:ascii="Arial" w:hAnsi="Arial" w:cs="Arial"/>
          <w:sz w:val="24"/>
          <w:szCs w:val="24"/>
        </w:rPr>
        <w:t>I.</w:t>
      </w:r>
      <w:r w:rsidR="00A21EC5" w:rsidRPr="00C03C4C">
        <w:rPr>
          <w:rFonts w:ascii="Arial" w:hAnsi="Arial" w:cs="Arial"/>
          <w:sz w:val="24"/>
          <w:szCs w:val="24"/>
        </w:rPr>
        <w:t xml:space="preserve"> </w:t>
      </w:r>
    </w:p>
    <w:p w14:paraId="03F7AFCE" w14:textId="14128F2F" w:rsidR="00156302" w:rsidRPr="00C03C4C" w:rsidRDefault="00156302" w:rsidP="00D62361">
      <w:pPr>
        <w:pStyle w:val="Heading2"/>
        <w:spacing w:afterLines="80" w:after="192"/>
        <w:ind w:left="709" w:hanging="709"/>
        <w:rPr>
          <w:lang w:val="et-EE"/>
        </w:rPr>
      </w:pPr>
      <w:bookmarkStart w:id="110" w:name="_Toc379363156"/>
      <w:bookmarkStart w:id="111" w:name="_Toc504990157"/>
      <w:bookmarkStart w:id="112" w:name="_Toc249877345"/>
      <w:r w:rsidRPr="00C03C4C">
        <w:rPr>
          <w:lang w:val="et-EE"/>
        </w:rPr>
        <w:t xml:space="preserve">Artikkel </w:t>
      </w:r>
      <w:r w:rsidR="000F2336" w:rsidRPr="00C03C4C">
        <w:rPr>
          <w:lang w:val="et-EE"/>
        </w:rPr>
        <w:t>31</w:t>
      </w:r>
      <w:r w:rsidRPr="00C03C4C">
        <w:rPr>
          <w:lang w:val="et-EE"/>
        </w:rPr>
        <w:t xml:space="preserve"> – Võistluste finaal</w:t>
      </w:r>
      <w:bookmarkEnd w:id="110"/>
      <w:bookmarkEnd w:id="111"/>
    </w:p>
    <w:p w14:paraId="5020357F" w14:textId="60B083A6" w:rsidR="00156302" w:rsidRPr="00C03C4C" w:rsidRDefault="00A21EC5" w:rsidP="00F724C2">
      <w:pPr>
        <w:pStyle w:val="ListParagraph"/>
        <w:numPr>
          <w:ilvl w:val="1"/>
          <w:numId w:val="41"/>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Võistluste finaalmängu korraldab EJL ja kannab mängu korraldamisega seotud kulud.</w:t>
      </w:r>
    </w:p>
    <w:p w14:paraId="6EB757BC" w14:textId="2A14FA7B" w:rsidR="002E62BE" w:rsidRPr="00C03C4C" w:rsidRDefault="00D37880" w:rsidP="00F724C2">
      <w:pPr>
        <w:pStyle w:val="ListParagraph"/>
        <w:numPr>
          <w:ilvl w:val="1"/>
          <w:numId w:val="41"/>
        </w:numPr>
        <w:tabs>
          <w:tab w:val="left" w:pos="709"/>
        </w:tabs>
        <w:spacing w:afterLines="80" w:after="192"/>
        <w:ind w:left="709" w:hanging="709"/>
        <w:jc w:val="both"/>
        <w:rPr>
          <w:rFonts w:ascii="Arial" w:hAnsi="Arial" w:cs="Arial"/>
          <w:sz w:val="24"/>
          <w:szCs w:val="24"/>
        </w:rPr>
      </w:pPr>
      <w:bookmarkStart w:id="113" w:name="_Hlk504991103"/>
      <w:r w:rsidRPr="00C03C4C">
        <w:rPr>
          <w:rFonts w:ascii="Arial" w:hAnsi="Arial" w:cs="Arial"/>
          <w:sz w:val="24"/>
          <w:szCs w:val="24"/>
        </w:rPr>
        <w:t>Võistluste finaalmängu kodu- ja külalisvõistkond loositakse poolfinaalide loosimisel.</w:t>
      </w:r>
    </w:p>
    <w:p w14:paraId="7EB123CC" w14:textId="52B90781" w:rsidR="00156302" w:rsidRPr="00C03C4C" w:rsidRDefault="00156302" w:rsidP="00D62361">
      <w:pPr>
        <w:pStyle w:val="Heading2"/>
        <w:spacing w:afterLines="80" w:after="192"/>
        <w:ind w:left="709" w:hanging="709"/>
        <w:rPr>
          <w:lang w:val="et-EE"/>
        </w:rPr>
      </w:pPr>
      <w:bookmarkStart w:id="114" w:name="_Toc379363157"/>
      <w:bookmarkStart w:id="115" w:name="_Toc504990158"/>
      <w:bookmarkEnd w:id="113"/>
      <w:r w:rsidRPr="00C03C4C">
        <w:rPr>
          <w:lang w:val="et-EE"/>
        </w:rPr>
        <w:t>Artikkel 3</w:t>
      </w:r>
      <w:r w:rsidR="000F2336" w:rsidRPr="00C03C4C">
        <w:rPr>
          <w:lang w:val="et-EE"/>
        </w:rPr>
        <w:t>2</w:t>
      </w:r>
      <w:r w:rsidRPr="00C03C4C">
        <w:rPr>
          <w:lang w:val="et-EE"/>
        </w:rPr>
        <w:t xml:space="preserve"> – </w:t>
      </w:r>
      <w:bookmarkEnd w:id="112"/>
      <w:r w:rsidRPr="00C03C4C">
        <w:rPr>
          <w:lang w:val="et-EE"/>
        </w:rPr>
        <w:t>Mängueelse informatsiooni ankeet</w:t>
      </w:r>
      <w:bookmarkEnd w:id="114"/>
      <w:bookmarkEnd w:id="115"/>
    </w:p>
    <w:p w14:paraId="592C4ED0" w14:textId="665DE49B" w:rsidR="0006272F" w:rsidRPr="00C03C4C" w:rsidRDefault="0006272F" w:rsidP="006B791A">
      <w:pPr>
        <w:pStyle w:val="ListParagraph"/>
        <w:numPr>
          <w:ilvl w:val="1"/>
          <w:numId w:val="42"/>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 xml:space="preserve">Neli (4) päeva enne </w:t>
      </w:r>
      <w:r w:rsidR="006645A1" w:rsidRPr="00C03C4C">
        <w:rPr>
          <w:rFonts w:ascii="Arial" w:hAnsi="Arial" w:cs="Arial"/>
          <w:sz w:val="24"/>
          <w:szCs w:val="24"/>
        </w:rPr>
        <w:t xml:space="preserve">Võistluste </w:t>
      </w:r>
      <w:r w:rsidRPr="00C03C4C">
        <w:rPr>
          <w:rFonts w:ascii="Arial" w:hAnsi="Arial" w:cs="Arial"/>
          <w:sz w:val="24"/>
          <w:szCs w:val="24"/>
        </w:rPr>
        <w:t>finaali, on finaalis osalevate võistkondade klubid kohustatud ERIS veebikeskkonnas täitma mängueelse informatsiooni ankeedi.</w:t>
      </w:r>
    </w:p>
    <w:p w14:paraId="634E8CA8" w14:textId="183B4B22" w:rsidR="00156302" w:rsidRPr="00C03C4C" w:rsidRDefault="00156302" w:rsidP="00F724C2">
      <w:pPr>
        <w:pStyle w:val="ListParagraph"/>
        <w:numPr>
          <w:ilvl w:val="1"/>
          <w:numId w:val="42"/>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lastRenderedPageBreak/>
        <w:t xml:space="preserve">Mängueelse informatsiooni ankeedi alusel koostab EJL pressiteate eesmärgiga tekitada </w:t>
      </w:r>
      <w:r w:rsidR="0006272F" w:rsidRPr="00C03C4C">
        <w:rPr>
          <w:rFonts w:ascii="Arial" w:hAnsi="Arial" w:cs="Arial"/>
          <w:sz w:val="24"/>
          <w:szCs w:val="24"/>
        </w:rPr>
        <w:t xml:space="preserve">meedia </w:t>
      </w:r>
      <w:r w:rsidRPr="00C03C4C">
        <w:rPr>
          <w:rFonts w:ascii="Arial" w:hAnsi="Arial" w:cs="Arial"/>
          <w:sz w:val="24"/>
          <w:szCs w:val="24"/>
        </w:rPr>
        <w:t>huvi toimuva mängu vastu.</w:t>
      </w:r>
    </w:p>
    <w:p w14:paraId="5776FD9E" w14:textId="236D7561" w:rsidR="00156302" w:rsidRPr="00C03C4C" w:rsidRDefault="00156302" w:rsidP="00D62361">
      <w:pPr>
        <w:pStyle w:val="Heading2"/>
        <w:spacing w:afterLines="80" w:after="192"/>
        <w:ind w:left="709" w:hanging="709"/>
        <w:rPr>
          <w:lang w:val="et-EE"/>
        </w:rPr>
      </w:pPr>
      <w:bookmarkStart w:id="116" w:name="_Toc220740130"/>
      <w:bookmarkStart w:id="117" w:name="_Toc249877346"/>
      <w:bookmarkStart w:id="118" w:name="_Toc379363158"/>
      <w:bookmarkStart w:id="119" w:name="_Toc504990159"/>
      <w:r w:rsidRPr="00C03C4C">
        <w:rPr>
          <w:lang w:val="et-EE"/>
        </w:rPr>
        <w:t xml:space="preserve">Artikkel </w:t>
      </w:r>
      <w:r w:rsidR="000F2336" w:rsidRPr="00C03C4C">
        <w:rPr>
          <w:lang w:val="et-EE"/>
        </w:rPr>
        <w:t>33</w:t>
      </w:r>
      <w:r w:rsidRPr="00C03C4C">
        <w:rPr>
          <w:lang w:val="et-EE"/>
        </w:rPr>
        <w:t xml:space="preserve"> – </w:t>
      </w:r>
      <w:bookmarkEnd w:id="116"/>
      <w:bookmarkEnd w:id="117"/>
      <w:r w:rsidRPr="00C03C4C">
        <w:rPr>
          <w:lang w:val="et-EE"/>
        </w:rPr>
        <w:t>Mängueelne koosolek</w:t>
      </w:r>
      <w:bookmarkEnd w:id="118"/>
      <w:bookmarkEnd w:id="119"/>
    </w:p>
    <w:p w14:paraId="0AEC8885" w14:textId="426A84CC" w:rsidR="00156302" w:rsidRPr="00C03C4C" w:rsidRDefault="00156302" w:rsidP="00F724C2">
      <w:pPr>
        <w:pStyle w:val="ListParagraph"/>
        <w:numPr>
          <w:ilvl w:val="1"/>
          <w:numId w:val="43"/>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60 minutit enne Võistluste finaali algust toimub staadionil koosolek, millest võtavad osa EJL-i poolt mängule määratud kohtunik</w:t>
      </w:r>
      <w:r w:rsidR="00C03C4C" w:rsidRPr="00C03C4C">
        <w:rPr>
          <w:rFonts w:ascii="Arial" w:hAnsi="Arial" w:cs="Arial"/>
          <w:sz w:val="24"/>
          <w:szCs w:val="24"/>
        </w:rPr>
        <w:t>,</w:t>
      </w:r>
      <w:r w:rsidRPr="00C03C4C">
        <w:rPr>
          <w:rFonts w:ascii="Arial" w:hAnsi="Arial" w:cs="Arial"/>
          <w:sz w:val="24"/>
          <w:szCs w:val="24"/>
        </w:rPr>
        <w:t xml:space="preserve"> mõlema võistkonna esindajad, kes on kantud mänguprotokolli ja viibivad mängu ajal tehnilises alas, ning mängu korraldaja. </w:t>
      </w:r>
    </w:p>
    <w:p w14:paraId="2F3DFBEF" w14:textId="6CF1E3BD" w:rsidR="00156302" w:rsidRPr="00C03C4C" w:rsidRDefault="00156302" w:rsidP="00F724C2">
      <w:pPr>
        <w:pStyle w:val="ListParagraph"/>
        <w:numPr>
          <w:ilvl w:val="1"/>
          <w:numId w:val="43"/>
        </w:numPr>
        <w:tabs>
          <w:tab w:val="left" w:pos="709"/>
        </w:tabs>
        <w:spacing w:afterLines="80" w:after="192"/>
        <w:jc w:val="both"/>
        <w:rPr>
          <w:rFonts w:ascii="Arial" w:hAnsi="Arial" w:cs="Arial"/>
          <w:sz w:val="24"/>
          <w:szCs w:val="24"/>
        </w:rPr>
      </w:pPr>
      <w:r w:rsidRPr="00C03C4C">
        <w:rPr>
          <w:rFonts w:ascii="Arial" w:hAnsi="Arial" w:cs="Arial"/>
          <w:sz w:val="24"/>
          <w:szCs w:val="24"/>
        </w:rPr>
        <w:tab/>
        <w:t>Mängueelset koosolekut juhib mängu kohtunik.</w:t>
      </w:r>
    </w:p>
    <w:p w14:paraId="77F6BA57" w14:textId="553F1172" w:rsidR="00156302" w:rsidRPr="00C03C4C" w:rsidRDefault="00156302" w:rsidP="00F724C2">
      <w:pPr>
        <w:pStyle w:val="ListParagraph"/>
        <w:numPr>
          <w:ilvl w:val="1"/>
          <w:numId w:val="43"/>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ab/>
        <w:t>Mängueelsel koosolekul tagastavad võistkonna esindajad kohtunikule täidetud mänguprotokollid.</w:t>
      </w:r>
    </w:p>
    <w:p w14:paraId="4F57967D" w14:textId="1422FF44" w:rsidR="00156302" w:rsidRPr="00C03C4C" w:rsidRDefault="00156302" w:rsidP="00F724C2">
      <w:pPr>
        <w:pStyle w:val="ListParagraph"/>
        <w:numPr>
          <w:ilvl w:val="1"/>
          <w:numId w:val="43"/>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Mängueelsel koosolekul:</w:t>
      </w:r>
    </w:p>
    <w:p w14:paraId="6E350F0D" w14:textId="77777777" w:rsidR="00156302" w:rsidRPr="00C03C4C" w:rsidRDefault="00156302" w:rsidP="008A23AD">
      <w:pPr>
        <w:tabs>
          <w:tab w:val="left" w:pos="1276"/>
        </w:tabs>
        <w:spacing w:afterLines="80" w:after="192"/>
        <w:ind w:left="1134" w:hanging="567"/>
        <w:jc w:val="both"/>
        <w:rPr>
          <w:rFonts w:ascii="Arial" w:hAnsi="Arial" w:cs="Arial"/>
          <w:sz w:val="24"/>
          <w:szCs w:val="24"/>
          <w:lang w:val="et-EE"/>
        </w:rPr>
      </w:pPr>
      <w:r w:rsidRPr="00C03C4C">
        <w:rPr>
          <w:rFonts w:ascii="Arial" w:hAnsi="Arial" w:cs="Arial"/>
          <w:sz w:val="24"/>
          <w:szCs w:val="24"/>
          <w:lang w:val="et-EE"/>
        </w:rPr>
        <w:t xml:space="preserve">a) </w:t>
      </w:r>
      <w:r w:rsidRPr="00C03C4C">
        <w:rPr>
          <w:rFonts w:ascii="Arial" w:hAnsi="Arial" w:cs="Arial"/>
          <w:sz w:val="24"/>
          <w:szCs w:val="24"/>
          <w:lang w:val="et-EE"/>
        </w:rPr>
        <w:tab/>
        <w:t>kontrollitakse mänguvorme;</w:t>
      </w:r>
    </w:p>
    <w:p w14:paraId="048F572B" w14:textId="77777777" w:rsidR="00156302" w:rsidRPr="00C03C4C" w:rsidRDefault="00156302" w:rsidP="008A23AD">
      <w:pPr>
        <w:tabs>
          <w:tab w:val="left" w:pos="1276"/>
        </w:tabs>
        <w:spacing w:afterLines="80" w:after="192"/>
        <w:ind w:left="1134" w:hanging="567"/>
        <w:jc w:val="both"/>
        <w:rPr>
          <w:rFonts w:ascii="Arial" w:hAnsi="Arial" w:cs="Arial"/>
          <w:sz w:val="24"/>
          <w:szCs w:val="24"/>
          <w:lang w:val="et-EE"/>
        </w:rPr>
      </w:pPr>
      <w:r w:rsidRPr="00C03C4C">
        <w:rPr>
          <w:rFonts w:ascii="Arial" w:hAnsi="Arial" w:cs="Arial"/>
          <w:sz w:val="24"/>
          <w:szCs w:val="24"/>
          <w:lang w:val="et-EE"/>
        </w:rPr>
        <w:t xml:space="preserve">b) </w:t>
      </w:r>
      <w:r w:rsidRPr="00C03C4C">
        <w:rPr>
          <w:rFonts w:ascii="Arial" w:hAnsi="Arial" w:cs="Arial"/>
          <w:sz w:val="24"/>
          <w:szCs w:val="24"/>
          <w:lang w:val="et-EE"/>
        </w:rPr>
        <w:tab/>
        <w:t>kontrollitakse mängupalle;</w:t>
      </w:r>
    </w:p>
    <w:p w14:paraId="1954D03D" w14:textId="092A3249" w:rsidR="00156302" w:rsidRPr="00C03C4C" w:rsidRDefault="00156302" w:rsidP="006B791A">
      <w:pPr>
        <w:tabs>
          <w:tab w:val="left" w:pos="1276"/>
        </w:tabs>
        <w:spacing w:afterLines="80" w:after="192"/>
        <w:ind w:left="1134" w:hanging="567"/>
        <w:jc w:val="both"/>
        <w:rPr>
          <w:rFonts w:ascii="Arial" w:hAnsi="Arial" w:cs="Arial"/>
          <w:sz w:val="24"/>
          <w:szCs w:val="24"/>
          <w:lang w:val="et-EE"/>
        </w:rPr>
      </w:pPr>
      <w:r w:rsidRPr="00C03C4C">
        <w:rPr>
          <w:rFonts w:ascii="Arial" w:hAnsi="Arial" w:cs="Arial"/>
          <w:sz w:val="24"/>
          <w:szCs w:val="24"/>
          <w:lang w:val="et-EE"/>
        </w:rPr>
        <w:t xml:space="preserve">c) </w:t>
      </w:r>
      <w:r w:rsidRPr="00C03C4C">
        <w:rPr>
          <w:rFonts w:ascii="Arial" w:hAnsi="Arial" w:cs="Arial"/>
          <w:sz w:val="24"/>
          <w:szCs w:val="24"/>
          <w:lang w:val="et-EE"/>
        </w:rPr>
        <w:tab/>
        <w:t>kontrollitakse män</w:t>
      </w:r>
      <w:r w:rsidR="006B791A" w:rsidRPr="00C03C4C">
        <w:rPr>
          <w:rFonts w:ascii="Arial" w:hAnsi="Arial" w:cs="Arial"/>
          <w:sz w:val="24"/>
          <w:szCs w:val="24"/>
          <w:lang w:val="et-EE"/>
        </w:rPr>
        <w:t>guväljaku valmisolekut mänguks;</w:t>
      </w:r>
    </w:p>
    <w:p w14:paraId="65C57D10" w14:textId="7BC814B9" w:rsidR="00156302" w:rsidRPr="00C03C4C" w:rsidRDefault="006B791A" w:rsidP="008A23AD">
      <w:pPr>
        <w:tabs>
          <w:tab w:val="left" w:pos="1276"/>
        </w:tabs>
        <w:spacing w:afterLines="80" w:after="192"/>
        <w:ind w:left="1134" w:hanging="567"/>
        <w:jc w:val="both"/>
        <w:rPr>
          <w:rFonts w:ascii="Arial" w:hAnsi="Arial" w:cs="Arial"/>
          <w:sz w:val="24"/>
          <w:szCs w:val="24"/>
          <w:lang w:val="et-EE"/>
        </w:rPr>
      </w:pPr>
      <w:r w:rsidRPr="00C03C4C">
        <w:rPr>
          <w:rFonts w:ascii="Arial" w:hAnsi="Arial" w:cs="Arial"/>
          <w:sz w:val="24"/>
          <w:szCs w:val="24"/>
          <w:lang w:val="et-EE"/>
        </w:rPr>
        <w:t>d</w:t>
      </w:r>
      <w:r w:rsidR="00156302" w:rsidRPr="00C03C4C">
        <w:rPr>
          <w:rFonts w:ascii="Arial" w:hAnsi="Arial" w:cs="Arial"/>
          <w:sz w:val="24"/>
          <w:szCs w:val="24"/>
          <w:lang w:val="et-EE"/>
        </w:rPr>
        <w:t>)</w:t>
      </w:r>
      <w:r w:rsidR="00156302" w:rsidRPr="00C03C4C">
        <w:rPr>
          <w:rFonts w:ascii="Arial" w:hAnsi="Arial" w:cs="Arial"/>
          <w:sz w:val="24"/>
          <w:szCs w:val="24"/>
          <w:lang w:val="et-EE"/>
        </w:rPr>
        <w:tab/>
        <w:t>tutvustatakse võistkondadele autasustamistseremoonia protseduuri.</w:t>
      </w:r>
    </w:p>
    <w:p w14:paraId="46FEAC7C" w14:textId="1BD36FF8" w:rsidR="00156302" w:rsidRPr="00C03C4C" w:rsidRDefault="00156302" w:rsidP="00F724C2">
      <w:pPr>
        <w:pStyle w:val="ListParagraph"/>
        <w:numPr>
          <w:ilvl w:val="1"/>
          <w:numId w:val="43"/>
        </w:numPr>
        <w:tabs>
          <w:tab w:val="left" w:pos="709"/>
        </w:tabs>
        <w:spacing w:afterLines="80" w:after="192"/>
        <w:ind w:left="709" w:hanging="709"/>
        <w:jc w:val="both"/>
        <w:rPr>
          <w:rFonts w:ascii="Arial" w:hAnsi="Arial" w:cs="Arial"/>
          <w:sz w:val="24"/>
          <w:szCs w:val="24"/>
        </w:rPr>
      </w:pPr>
      <w:r w:rsidRPr="00C03C4C">
        <w:rPr>
          <w:rFonts w:ascii="Arial" w:hAnsi="Arial" w:cs="Arial"/>
          <w:sz w:val="24"/>
          <w:szCs w:val="24"/>
        </w:rPr>
        <w:t>Mängueelsel koosolekul määratakse kindlaks soojendusala ning kohtunik informeerib esindajaid mängu korraldust puudutavatest erisustest, mis tulenevad staadioni omapärast.</w:t>
      </w:r>
    </w:p>
    <w:p w14:paraId="30448D04" w14:textId="0E89F97D" w:rsidR="00E67420" w:rsidRPr="00C03C4C" w:rsidRDefault="00097EAD" w:rsidP="00D62361">
      <w:pPr>
        <w:pStyle w:val="Heading1"/>
        <w:tabs>
          <w:tab w:val="clear" w:pos="0"/>
        </w:tabs>
        <w:spacing w:afterLines="80" w:after="192"/>
        <w:ind w:left="709" w:hanging="709"/>
        <w:rPr>
          <w:lang w:val="et-EE"/>
        </w:rPr>
      </w:pPr>
      <w:bookmarkStart w:id="120" w:name="_Toc504990160"/>
      <w:r w:rsidRPr="00C03C4C">
        <w:rPr>
          <w:lang w:val="et-EE"/>
        </w:rPr>
        <w:t>X</w:t>
      </w:r>
      <w:r w:rsidR="00E67420" w:rsidRPr="00C03C4C">
        <w:rPr>
          <w:lang w:val="et-EE"/>
        </w:rPr>
        <w:t xml:space="preserve"> </w:t>
      </w:r>
      <w:bookmarkEnd w:id="91"/>
      <w:bookmarkEnd w:id="92"/>
      <w:r w:rsidR="00156302" w:rsidRPr="00C03C4C">
        <w:rPr>
          <w:lang w:val="et-EE"/>
        </w:rPr>
        <w:t>MÄNGUGA SEOTUD TEGEVUSED</w:t>
      </w:r>
      <w:bookmarkEnd w:id="120"/>
    </w:p>
    <w:p w14:paraId="3C3E7DE2" w14:textId="0932AEBC" w:rsidR="00156302" w:rsidRPr="00C03C4C" w:rsidRDefault="00156302" w:rsidP="00D62361">
      <w:pPr>
        <w:pStyle w:val="Heading2"/>
        <w:spacing w:afterLines="80" w:after="192"/>
        <w:ind w:left="709" w:hanging="709"/>
        <w:rPr>
          <w:lang w:val="et-EE"/>
        </w:rPr>
      </w:pPr>
      <w:bookmarkStart w:id="121" w:name="_Toc464565369"/>
      <w:bookmarkStart w:id="122" w:name="_Toc504990161"/>
      <w:bookmarkStart w:id="123" w:name="_Toc220740144"/>
      <w:bookmarkStart w:id="124" w:name="_Toc249877361"/>
      <w:r w:rsidRPr="00C03C4C">
        <w:rPr>
          <w:lang w:val="et-EE"/>
        </w:rPr>
        <w:t xml:space="preserve">Artikkel </w:t>
      </w:r>
      <w:r w:rsidR="000F2336" w:rsidRPr="00C03C4C">
        <w:rPr>
          <w:lang w:val="et-EE"/>
        </w:rPr>
        <w:t>34</w:t>
      </w:r>
      <w:r w:rsidRPr="00C03C4C">
        <w:rPr>
          <w:lang w:val="et-EE"/>
        </w:rPr>
        <w:t xml:space="preserve"> – Võistkondade saabumine</w:t>
      </w:r>
      <w:bookmarkEnd w:id="121"/>
      <w:bookmarkEnd w:id="122"/>
    </w:p>
    <w:p w14:paraId="2CFAADD8" w14:textId="18830389" w:rsidR="00A04628" w:rsidRPr="00C03C4C" w:rsidRDefault="0006272F" w:rsidP="00F724C2">
      <w:pPr>
        <w:pStyle w:val="ListParagraph"/>
        <w:numPr>
          <w:ilvl w:val="1"/>
          <w:numId w:val="44"/>
        </w:numPr>
        <w:spacing w:afterLines="80" w:after="192"/>
        <w:ind w:left="709" w:hanging="709"/>
        <w:jc w:val="both"/>
        <w:rPr>
          <w:rFonts w:ascii="Arial" w:hAnsi="Arial" w:cs="Arial"/>
          <w:sz w:val="24"/>
          <w:szCs w:val="24"/>
        </w:rPr>
      </w:pPr>
      <w:r w:rsidRPr="00C03C4C">
        <w:rPr>
          <w:rFonts w:ascii="Arial" w:hAnsi="Arial" w:cs="Arial"/>
          <w:sz w:val="24"/>
          <w:szCs w:val="24"/>
        </w:rPr>
        <w:t>Võistkonnad</w:t>
      </w:r>
      <w:r w:rsidR="00156302" w:rsidRPr="00C03C4C">
        <w:rPr>
          <w:rFonts w:ascii="Arial" w:hAnsi="Arial" w:cs="Arial"/>
          <w:sz w:val="24"/>
          <w:szCs w:val="24"/>
        </w:rPr>
        <w:t xml:space="preserve"> peavad </w:t>
      </w:r>
      <w:r w:rsidRPr="00C03C4C">
        <w:rPr>
          <w:rFonts w:ascii="Arial" w:hAnsi="Arial" w:cs="Arial"/>
          <w:sz w:val="24"/>
          <w:szCs w:val="24"/>
        </w:rPr>
        <w:t>saabuma</w:t>
      </w:r>
      <w:r w:rsidR="00156302" w:rsidRPr="00C03C4C">
        <w:rPr>
          <w:rFonts w:ascii="Arial" w:hAnsi="Arial" w:cs="Arial"/>
          <w:sz w:val="24"/>
          <w:szCs w:val="24"/>
        </w:rPr>
        <w:t xml:space="preserve"> võistluspaika hiljemalt </w:t>
      </w:r>
      <w:r w:rsidRPr="00C03C4C">
        <w:rPr>
          <w:rFonts w:ascii="Arial" w:hAnsi="Arial" w:cs="Arial"/>
          <w:sz w:val="24"/>
          <w:szCs w:val="24"/>
        </w:rPr>
        <w:t>30 minutit enne mängu algust</w:t>
      </w:r>
      <w:r w:rsidR="00A04628" w:rsidRPr="00C03C4C">
        <w:rPr>
          <w:rFonts w:ascii="Arial" w:hAnsi="Arial" w:cs="Arial"/>
          <w:sz w:val="24"/>
          <w:szCs w:val="24"/>
        </w:rPr>
        <w:t xml:space="preserve">, v.a Võistluste finaalmängul, mil võistkonnad peavad võistluspaika saabuma hiljemalt 75 minutit enne mängu algust. </w:t>
      </w:r>
    </w:p>
    <w:p w14:paraId="6A7A82B3" w14:textId="3C3E1C24" w:rsidR="00156302" w:rsidRPr="00C03C4C" w:rsidRDefault="00156302" w:rsidP="00F724C2">
      <w:pPr>
        <w:pStyle w:val="ListParagraph"/>
        <w:numPr>
          <w:ilvl w:val="1"/>
          <w:numId w:val="44"/>
        </w:numPr>
        <w:spacing w:afterLines="80" w:after="192"/>
        <w:ind w:left="709" w:hanging="709"/>
        <w:jc w:val="both"/>
        <w:rPr>
          <w:rFonts w:ascii="Arial" w:hAnsi="Arial" w:cs="Arial"/>
          <w:sz w:val="24"/>
          <w:szCs w:val="24"/>
        </w:rPr>
      </w:pPr>
      <w:r w:rsidRPr="00C03C4C">
        <w:rPr>
          <w:rFonts w:ascii="Arial" w:hAnsi="Arial" w:cs="Arial"/>
          <w:sz w:val="24"/>
          <w:szCs w:val="24"/>
        </w:rPr>
        <w:t>Mängu alustamisega ei tohi viivitada üle 15 minuti. Mängu alustamise üle otsustab kohtunik.</w:t>
      </w:r>
    </w:p>
    <w:p w14:paraId="155AF085" w14:textId="3DCD67A6" w:rsidR="00E67420" w:rsidRPr="00C03C4C" w:rsidRDefault="00B42FB1" w:rsidP="00D62361">
      <w:pPr>
        <w:pStyle w:val="Heading2"/>
        <w:numPr>
          <w:ilvl w:val="0"/>
          <w:numId w:val="0"/>
        </w:numPr>
        <w:spacing w:afterLines="80" w:after="192"/>
        <w:ind w:left="709" w:hanging="709"/>
        <w:rPr>
          <w:noProof/>
          <w:lang w:val="et-EE"/>
        </w:rPr>
      </w:pPr>
      <w:bookmarkStart w:id="125" w:name="_Toc504990162"/>
      <w:r w:rsidRPr="00C03C4C">
        <w:rPr>
          <w:noProof/>
          <w:lang w:val="et-EE"/>
        </w:rPr>
        <w:t xml:space="preserve">Artikkel </w:t>
      </w:r>
      <w:r w:rsidR="000F2336" w:rsidRPr="00C03C4C">
        <w:rPr>
          <w:noProof/>
          <w:lang w:val="et-EE"/>
        </w:rPr>
        <w:t>35</w:t>
      </w:r>
      <w:r w:rsidR="00E67420" w:rsidRPr="00C03C4C">
        <w:rPr>
          <w:noProof/>
          <w:lang w:val="et-EE"/>
        </w:rPr>
        <w:t xml:space="preserve"> – Mänguprotokoll</w:t>
      </w:r>
      <w:bookmarkEnd w:id="123"/>
      <w:bookmarkEnd w:id="124"/>
      <w:bookmarkEnd w:id="125"/>
    </w:p>
    <w:p w14:paraId="5CC9D3BD" w14:textId="7C6A4811" w:rsidR="00E67420" w:rsidRPr="00C03C4C" w:rsidRDefault="00E67420" w:rsidP="00F724C2">
      <w:pPr>
        <w:pStyle w:val="ListParagraph"/>
        <w:numPr>
          <w:ilvl w:val="1"/>
          <w:numId w:val="45"/>
        </w:numPr>
        <w:spacing w:afterLines="80" w:after="192"/>
        <w:ind w:left="709" w:hanging="709"/>
        <w:jc w:val="both"/>
        <w:rPr>
          <w:rFonts w:ascii="Arial" w:hAnsi="Arial" w:cs="Arial"/>
          <w:sz w:val="24"/>
          <w:szCs w:val="24"/>
        </w:rPr>
      </w:pPr>
      <w:r w:rsidRPr="00C03C4C">
        <w:rPr>
          <w:rFonts w:ascii="Arial" w:hAnsi="Arial" w:cs="Arial"/>
          <w:sz w:val="24"/>
          <w:szCs w:val="24"/>
        </w:rPr>
        <w:t xml:space="preserve">Mänguprotokoll on dokument, kuhu kantakse mängus osalevate võistkondade koosseisud, ametiisikud ning kus fikseeritakse mängu käik. Mängu alustamise eelduseks on täidetud mänguprotokolli esitamine kohtunikule. </w:t>
      </w:r>
    </w:p>
    <w:p w14:paraId="45CCE70E" w14:textId="430C778E" w:rsidR="00C6004D" w:rsidRPr="00C03C4C" w:rsidRDefault="00C6004D" w:rsidP="00F724C2">
      <w:pPr>
        <w:pStyle w:val="ListParagraph"/>
        <w:numPr>
          <w:ilvl w:val="1"/>
          <w:numId w:val="45"/>
        </w:numPr>
        <w:spacing w:afterLines="80" w:after="192"/>
        <w:ind w:left="709" w:hanging="709"/>
        <w:jc w:val="both"/>
        <w:rPr>
          <w:rFonts w:ascii="Arial" w:hAnsi="Arial" w:cs="Arial"/>
          <w:sz w:val="24"/>
          <w:szCs w:val="24"/>
        </w:rPr>
      </w:pPr>
      <w:r w:rsidRPr="00C03C4C">
        <w:rPr>
          <w:rFonts w:ascii="Arial" w:hAnsi="Arial" w:cs="Arial"/>
          <w:sz w:val="24"/>
          <w:szCs w:val="24"/>
        </w:rPr>
        <w:t>Mängus osalevad võistkonnad on kohustatud mänguprotokolli võistkondade koosseisu lehed eelnevalt välja trükkima EJL-i kodulehelt, täitma need vastavalt punk</w:t>
      </w:r>
      <w:r w:rsidR="0009627C" w:rsidRPr="00C03C4C">
        <w:rPr>
          <w:rFonts w:ascii="Arial" w:hAnsi="Arial" w:cs="Arial"/>
          <w:sz w:val="24"/>
          <w:szCs w:val="24"/>
        </w:rPr>
        <w:t xml:space="preserve">tile </w:t>
      </w:r>
      <w:r w:rsidR="008A23AD" w:rsidRPr="00C03C4C">
        <w:rPr>
          <w:rFonts w:ascii="Arial" w:hAnsi="Arial" w:cs="Arial"/>
          <w:sz w:val="24"/>
          <w:szCs w:val="24"/>
        </w:rPr>
        <w:t>35.</w:t>
      </w:r>
      <w:r w:rsidR="00D61401" w:rsidRPr="00C03C4C">
        <w:rPr>
          <w:rFonts w:ascii="Arial" w:hAnsi="Arial" w:cs="Arial"/>
          <w:sz w:val="24"/>
          <w:szCs w:val="24"/>
        </w:rPr>
        <w:t>4</w:t>
      </w:r>
      <w:r w:rsidRPr="00C03C4C">
        <w:rPr>
          <w:rFonts w:ascii="Arial" w:hAnsi="Arial" w:cs="Arial"/>
          <w:sz w:val="24"/>
          <w:szCs w:val="24"/>
        </w:rPr>
        <w:t xml:space="preserve"> ning esitama täidetult kohtunikule hilje</w:t>
      </w:r>
      <w:r w:rsidR="00BE6C16" w:rsidRPr="00C03C4C">
        <w:rPr>
          <w:rFonts w:ascii="Arial" w:hAnsi="Arial" w:cs="Arial"/>
          <w:sz w:val="24"/>
          <w:szCs w:val="24"/>
        </w:rPr>
        <w:t>malt 30</w:t>
      </w:r>
      <w:r w:rsidR="00A04628" w:rsidRPr="00C03C4C">
        <w:rPr>
          <w:rFonts w:ascii="Arial" w:hAnsi="Arial" w:cs="Arial"/>
          <w:sz w:val="24"/>
          <w:szCs w:val="24"/>
        </w:rPr>
        <w:t xml:space="preserve"> minutit enne mängu, v.a Võistluste finaalmängul, mil võistkonnad peavad täidetud mänguprotokolli kohtunikule esitama mängueelsel koosolekul.</w:t>
      </w:r>
      <w:r w:rsidRPr="00C03C4C">
        <w:rPr>
          <w:rFonts w:ascii="Arial" w:hAnsi="Arial" w:cs="Arial"/>
          <w:sz w:val="24"/>
          <w:szCs w:val="24"/>
        </w:rPr>
        <w:t xml:space="preserve"> </w:t>
      </w:r>
    </w:p>
    <w:p w14:paraId="6620B9D8" w14:textId="53CA3EFC" w:rsidR="00CF2F04" w:rsidRPr="00C03C4C" w:rsidRDefault="00D61401" w:rsidP="00F724C2">
      <w:pPr>
        <w:pStyle w:val="ListParagraph"/>
        <w:numPr>
          <w:ilvl w:val="1"/>
          <w:numId w:val="45"/>
        </w:numPr>
        <w:spacing w:afterLines="80" w:after="192"/>
        <w:ind w:left="709" w:hanging="709"/>
        <w:jc w:val="both"/>
        <w:rPr>
          <w:rFonts w:ascii="Arial" w:hAnsi="Arial" w:cs="Arial"/>
          <w:sz w:val="24"/>
          <w:szCs w:val="24"/>
        </w:rPr>
      </w:pPr>
      <w:r w:rsidRPr="00C03C4C">
        <w:rPr>
          <w:rFonts w:ascii="Arial" w:hAnsi="Arial" w:cs="Arial"/>
          <w:sz w:val="24"/>
          <w:szCs w:val="24"/>
        </w:rPr>
        <w:t>Finaalmängus osalevad võistkonnad on kohustatud mänguprotokolli võistkondade koosseisu lehed täitma elektrooniliselt kooskõlas punktiga 35.4 ERIS veebikeskkonna kaudu hiljemalt 75 minutit enne mängu algust.</w:t>
      </w:r>
    </w:p>
    <w:p w14:paraId="60C8E56B" w14:textId="24A479FB" w:rsidR="00E67420" w:rsidRPr="00C03C4C" w:rsidRDefault="00E67420" w:rsidP="00F724C2">
      <w:pPr>
        <w:pStyle w:val="ListParagraph"/>
        <w:numPr>
          <w:ilvl w:val="1"/>
          <w:numId w:val="45"/>
        </w:numPr>
        <w:spacing w:afterLines="80" w:after="192"/>
        <w:ind w:left="709" w:hanging="709"/>
        <w:jc w:val="both"/>
        <w:rPr>
          <w:rFonts w:ascii="Arial" w:hAnsi="Arial" w:cs="Arial"/>
          <w:sz w:val="24"/>
          <w:szCs w:val="24"/>
        </w:rPr>
      </w:pPr>
      <w:r w:rsidRPr="00C03C4C">
        <w:rPr>
          <w:rFonts w:ascii="Arial" w:hAnsi="Arial" w:cs="Arial"/>
          <w:sz w:val="24"/>
          <w:szCs w:val="24"/>
        </w:rPr>
        <w:lastRenderedPageBreak/>
        <w:t xml:space="preserve">Võistkonna esindaja kannab protokolli kõigi mängus osalevate mängijate numbrid, täisnimed (perekonna- ja eesnimi), samuti tehnilises alas viibivate </w:t>
      </w:r>
      <w:r w:rsidR="007B47A5" w:rsidRPr="00C03C4C">
        <w:rPr>
          <w:rFonts w:ascii="Arial" w:hAnsi="Arial" w:cs="Arial"/>
          <w:sz w:val="24"/>
          <w:szCs w:val="24"/>
        </w:rPr>
        <w:t>ametiisikute</w:t>
      </w:r>
      <w:r w:rsidRPr="00C03C4C">
        <w:rPr>
          <w:rFonts w:ascii="Arial" w:hAnsi="Arial" w:cs="Arial"/>
          <w:sz w:val="24"/>
          <w:szCs w:val="24"/>
        </w:rPr>
        <w:t xml:space="preserve"> täisnimed. </w:t>
      </w:r>
      <w:r w:rsidR="00C6004D" w:rsidRPr="00C03C4C">
        <w:rPr>
          <w:rFonts w:ascii="Arial" w:eastAsia="Times New Roman" w:hAnsi="Arial" w:cs="Arial"/>
          <w:sz w:val="24"/>
          <w:szCs w:val="24"/>
        </w:rPr>
        <w:t>Mängijana protokolli kantud isikut ametiisikuna enam protokolli kanda ei ole lubatud.</w:t>
      </w:r>
      <w:r w:rsidR="00C6004D" w:rsidRPr="00C03C4C">
        <w:rPr>
          <w:rFonts w:ascii="Arial" w:hAnsi="Arial" w:cs="Arial"/>
          <w:sz w:val="24"/>
          <w:szCs w:val="24"/>
        </w:rPr>
        <w:t xml:space="preserve"> </w:t>
      </w:r>
      <w:r w:rsidR="00EB40EB" w:rsidRPr="00C03C4C">
        <w:rPr>
          <w:rFonts w:ascii="Arial" w:hAnsi="Arial" w:cs="Arial"/>
          <w:sz w:val="24"/>
          <w:szCs w:val="24"/>
        </w:rPr>
        <w:t xml:space="preserve">Kõik protokolli kantud tehnilises alas viibivad isikud peavad omama jalgpalli ametiisiku litsentsi. </w:t>
      </w:r>
      <w:r w:rsidRPr="00C03C4C">
        <w:rPr>
          <w:rFonts w:ascii="Arial" w:hAnsi="Arial" w:cs="Arial"/>
          <w:sz w:val="24"/>
          <w:szCs w:val="24"/>
        </w:rPr>
        <w:t>Protokoll tuleb täita trükitähtedega ja sellele peab alla kirjutama klubi esindaja</w:t>
      </w:r>
      <w:r w:rsidR="00EB40EB" w:rsidRPr="00C03C4C">
        <w:rPr>
          <w:rFonts w:ascii="Arial" w:hAnsi="Arial" w:cs="Arial"/>
          <w:sz w:val="24"/>
          <w:szCs w:val="24"/>
        </w:rPr>
        <w:t>, kes omab jalgpalli ametiisiku litsentsi</w:t>
      </w:r>
      <w:r w:rsidR="00E2430B" w:rsidRPr="00C03C4C">
        <w:rPr>
          <w:rFonts w:ascii="Arial" w:hAnsi="Arial" w:cs="Arial"/>
          <w:sz w:val="24"/>
          <w:szCs w:val="24"/>
        </w:rPr>
        <w:t>.</w:t>
      </w:r>
      <w:r w:rsidRPr="00C03C4C">
        <w:rPr>
          <w:rFonts w:ascii="Arial" w:hAnsi="Arial" w:cs="Arial"/>
          <w:sz w:val="24"/>
          <w:szCs w:val="24"/>
        </w:rPr>
        <w:t xml:space="preserve"> Mängija</w:t>
      </w:r>
      <w:r w:rsidR="00EB40EB" w:rsidRPr="00C03C4C">
        <w:rPr>
          <w:rFonts w:ascii="Arial" w:hAnsi="Arial" w:cs="Arial"/>
          <w:sz w:val="24"/>
          <w:szCs w:val="24"/>
        </w:rPr>
        <w:t>l</w:t>
      </w:r>
      <w:r w:rsidRPr="00C03C4C">
        <w:rPr>
          <w:rFonts w:ascii="Arial" w:hAnsi="Arial" w:cs="Arial"/>
          <w:sz w:val="24"/>
          <w:szCs w:val="24"/>
        </w:rPr>
        <w:t xml:space="preserve">, keda pole enne mängu algust protokolli kantud, ei </w:t>
      </w:r>
      <w:r w:rsidR="00EB40EB" w:rsidRPr="00C03C4C">
        <w:rPr>
          <w:rFonts w:ascii="Arial" w:hAnsi="Arial" w:cs="Arial"/>
          <w:sz w:val="24"/>
          <w:szCs w:val="24"/>
        </w:rPr>
        <w:t>ole õigust</w:t>
      </w:r>
      <w:r w:rsidRPr="00C03C4C">
        <w:rPr>
          <w:rFonts w:ascii="Arial" w:hAnsi="Arial" w:cs="Arial"/>
          <w:sz w:val="24"/>
          <w:szCs w:val="24"/>
        </w:rPr>
        <w:t xml:space="preserve"> mängus osaleda. Protokolli kantud mängijate nimede õigsuse ja nende õiguse eest osaleda antud mängus vastutab klubi.</w:t>
      </w:r>
    </w:p>
    <w:p w14:paraId="3275E254" w14:textId="5E435ED7" w:rsidR="00EB40EB" w:rsidRPr="00C03C4C" w:rsidRDefault="00EB40EB" w:rsidP="00F724C2">
      <w:pPr>
        <w:numPr>
          <w:ilvl w:val="1"/>
          <w:numId w:val="45"/>
        </w:numPr>
        <w:spacing w:afterLines="80" w:after="192"/>
        <w:ind w:left="709" w:hanging="709"/>
        <w:jc w:val="both"/>
        <w:rPr>
          <w:rFonts w:ascii="Arial" w:hAnsi="Arial" w:cs="Arial"/>
          <w:noProof/>
          <w:sz w:val="24"/>
          <w:szCs w:val="24"/>
          <w:lang w:val="et-EE"/>
        </w:rPr>
      </w:pPr>
      <w:r w:rsidRPr="00C03C4C">
        <w:rPr>
          <w:rFonts w:ascii="Arial" w:hAnsi="Arial" w:cs="Arial"/>
          <w:noProof/>
          <w:sz w:val="24"/>
          <w:szCs w:val="24"/>
          <w:lang w:val="et-EE"/>
        </w:rPr>
        <w:t>Võistkond võib ühes kohtumises</w:t>
      </w:r>
      <w:r w:rsidR="00E2430B" w:rsidRPr="00C03C4C">
        <w:rPr>
          <w:rFonts w:ascii="Arial" w:hAnsi="Arial" w:cs="Arial"/>
          <w:noProof/>
          <w:sz w:val="24"/>
          <w:szCs w:val="24"/>
          <w:lang w:val="et-EE"/>
        </w:rPr>
        <w:t xml:space="preserve"> protokolli kanda kuni </w:t>
      </w:r>
      <w:r w:rsidRPr="00C03C4C">
        <w:rPr>
          <w:rFonts w:ascii="Arial" w:hAnsi="Arial" w:cs="Arial"/>
          <w:noProof/>
          <w:sz w:val="24"/>
          <w:szCs w:val="24"/>
          <w:lang w:val="et-EE"/>
        </w:rPr>
        <w:t>kaheksateist (</w:t>
      </w:r>
      <w:r w:rsidR="00E2430B" w:rsidRPr="00C03C4C">
        <w:rPr>
          <w:rFonts w:ascii="Arial" w:hAnsi="Arial" w:cs="Arial"/>
          <w:noProof/>
          <w:sz w:val="24"/>
          <w:szCs w:val="24"/>
          <w:lang w:val="et-EE"/>
        </w:rPr>
        <w:t>18</w:t>
      </w:r>
      <w:r w:rsidRPr="00C03C4C">
        <w:rPr>
          <w:rFonts w:ascii="Arial" w:hAnsi="Arial" w:cs="Arial"/>
          <w:noProof/>
          <w:sz w:val="24"/>
          <w:szCs w:val="24"/>
          <w:lang w:val="et-EE"/>
        </w:rPr>
        <w:t>)</w:t>
      </w:r>
      <w:r w:rsidR="00E2430B" w:rsidRPr="00C03C4C">
        <w:rPr>
          <w:rFonts w:ascii="Arial" w:hAnsi="Arial" w:cs="Arial"/>
          <w:noProof/>
          <w:sz w:val="24"/>
          <w:szCs w:val="24"/>
          <w:lang w:val="et-EE"/>
        </w:rPr>
        <w:t xml:space="preserve"> mängijat. Mängu peavad alustama need</w:t>
      </w:r>
      <w:r w:rsidRPr="00C03C4C">
        <w:rPr>
          <w:rFonts w:ascii="Arial" w:hAnsi="Arial" w:cs="Arial"/>
          <w:noProof/>
          <w:sz w:val="24"/>
          <w:szCs w:val="24"/>
          <w:lang w:val="et-EE"/>
        </w:rPr>
        <w:t xml:space="preserve"> üksteist</w:t>
      </w:r>
      <w:r w:rsidR="00E2430B" w:rsidRPr="00C03C4C">
        <w:rPr>
          <w:rFonts w:ascii="Arial" w:hAnsi="Arial" w:cs="Arial"/>
          <w:noProof/>
          <w:sz w:val="24"/>
          <w:szCs w:val="24"/>
          <w:lang w:val="et-EE"/>
        </w:rPr>
        <w:t xml:space="preserve"> </w:t>
      </w:r>
      <w:r w:rsidRPr="00C03C4C">
        <w:rPr>
          <w:rFonts w:ascii="Arial" w:hAnsi="Arial" w:cs="Arial"/>
          <w:noProof/>
          <w:sz w:val="24"/>
          <w:szCs w:val="24"/>
          <w:lang w:val="et-EE"/>
        </w:rPr>
        <w:t>(</w:t>
      </w:r>
      <w:r w:rsidR="00E2430B" w:rsidRPr="00C03C4C">
        <w:rPr>
          <w:rFonts w:ascii="Arial" w:hAnsi="Arial" w:cs="Arial"/>
          <w:noProof/>
          <w:sz w:val="24"/>
          <w:szCs w:val="24"/>
          <w:lang w:val="et-EE"/>
        </w:rPr>
        <w:t>11</w:t>
      </w:r>
      <w:r w:rsidRPr="00C03C4C">
        <w:rPr>
          <w:rFonts w:ascii="Arial" w:hAnsi="Arial" w:cs="Arial"/>
          <w:noProof/>
          <w:sz w:val="24"/>
          <w:szCs w:val="24"/>
          <w:lang w:val="et-EE"/>
        </w:rPr>
        <w:t>)</w:t>
      </w:r>
      <w:r w:rsidR="00E2430B" w:rsidRPr="00C03C4C">
        <w:rPr>
          <w:rFonts w:ascii="Arial" w:hAnsi="Arial" w:cs="Arial"/>
          <w:noProof/>
          <w:sz w:val="24"/>
          <w:szCs w:val="24"/>
          <w:lang w:val="et-EE"/>
        </w:rPr>
        <w:t xml:space="preserve"> mängijat, kelle nimed on protokollis esitatud esimesena. Ülejäänud mängijad on vahetusmängijad. </w:t>
      </w:r>
    </w:p>
    <w:p w14:paraId="77E9AB3A" w14:textId="77777777" w:rsidR="00EB40EB" w:rsidRPr="00C03C4C" w:rsidRDefault="00E2430B" w:rsidP="00F724C2">
      <w:pPr>
        <w:numPr>
          <w:ilvl w:val="1"/>
          <w:numId w:val="45"/>
        </w:numPr>
        <w:spacing w:afterLines="80" w:after="192"/>
        <w:ind w:left="709" w:hanging="709"/>
        <w:jc w:val="both"/>
        <w:rPr>
          <w:rFonts w:ascii="Arial" w:hAnsi="Arial" w:cs="Arial"/>
          <w:noProof/>
          <w:sz w:val="24"/>
          <w:szCs w:val="24"/>
          <w:lang w:val="et-EE"/>
        </w:rPr>
      </w:pPr>
      <w:r w:rsidRPr="00C03C4C">
        <w:rPr>
          <w:rFonts w:ascii="Arial" w:hAnsi="Arial" w:cs="Arial"/>
          <w:noProof/>
          <w:sz w:val="24"/>
          <w:szCs w:val="24"/>
          <w:lang w:val="et-EE"/>
        </w:rPr>
        <w:t xml:space="preserve">Numbrid mänguvormidel peavad vastama protokollis toodud numbritele. </w:t>
      </w:r>
    </w:p>
    <w:p w14:paraId="161611D7" w14:textId="21814967" w:rsidR="00E2430B" w:rsidRPr="00C03C4C" w:rsidRDefault="00E2430B" w:rsidP="00F724C2">
      <w:pPr>
        <w:numPr>
          <w:ilvl w:val="1"/>
          <w:numId w:val="45"/>
        </w:numPr>
        <w:spacing w:afterLines="80" w:after="192"/>
        <w:ind w:left="709" w:hanging="709"/>
        <w:jc w:val="both"/>
        <w:rPr>
          <w:rFonts w:ascii="Arial" w:hAnsi="Arial" w:cs="Arial"/>
          <w:noProof/>
          <w:sz w:val="24"/>
          <w:szCs w:val="24"/>
          <w:lang w:val="et-EE"/>
        </w:rPr>
      </w:pPr>
      <w:r w:rsidRPr="00C03C4C">
        <w:rPr>
          <w:rFonts w:ascii="Arial" w:hAnsi="Arial" w:cs="Arial"/>
          <w:noProof/>
          <w:sz w:val="24"/>
          <w:szCs w:val="24"/>
          <w:lang w:val="et-EE"/>
        </w:rPr>
        <w:t>Kapteni ja väravavahi nimed tuleb protokollis ära märkida.</w:t>
      </w:r>
    </w:p>
    <w:p w14:paraId="67B72205" w14:textId="3DE59607" w:rsidR="00025435" w:rsidRPr="00C03C4C" w:rsidRDefault="009C5BB5" w:rsidP="00F724C2">
      <w:pPr>
        <w:numPr>
          <w:ilvl w:val="1"/>
          <w:numId w:val="45"/>
        </w:numPr>
        <w:spacing w:afterLines="80" w:after="192"/>
        <w:ind w:left="709" w:hanging="709"/>
        <w:jc w:val="both"/>
        <w:rPr>
          <w:rFonts w:ascii="Arial" w:hAnsi="Arial" w:cs="Arial"/>
          <w:noProof/>
          <w:sz w:val="24"/>
          <w:szCs w:val="24"/>
          <w:lang w:val="et-EE"/>
        </w:rPr>
      </w:pPr>
      <w:r w:rsidRPr="00C03C4C">
        <w:rPr>
          <w:rFonts w:ascii="Arial" w:hAnsi="Arial" w:cs="Arial"/>
          <w:noProof/>
          <w:sz w:val="24"/>
          <w:szCs w:val="24"/>
          <w:lang w:val="et-EE"/>
        </w:rPr>
        <w:t>Minimaalne mängijate arv</w:t>
      </w:r>
      <w:r w:rsidR="00025435" w:rsidRPr="00C03C4C">
        <w:rPr>
          <w:rFonts w:ascii="Arial" w:hAnsi="Arial" w:cs="Arial"/>
          <w:noProof/>
          <w:sz w:val="24"/>
          <w:szCs w:val="24"/>
          <w:lang w:val="et-EE"/>
        </w:rPr>
        <w:t xml:space="preserve"> väljakul on </w:t>
      </w:r>
      <w:r w:rsidR="00EB40EB" w:rsidRPr="00C03C4C">
        <w:rPr>
          <w:rFonts w:ascii="Arial" w:hAnsi="Arial" w:cs="Arial"/>
          <w:noProof/>
          <w:sz w:val="24"/>
          <w:szCs w:val="24"/>
          <w:lang w:val="et-EE"/>
        </w:rPr>
        <w:t>seitse (</w:t>
      </w:r>
      <w:r w:rsidR="00025435" w:rsidRPr="00C03C4C">
        <w:rPr>
          <w:rFonts w:ascii="Arial" w:hAnsi="Arial" w:cs="Arial"/>
          <w:noProof/>
          <w:sz w:val="24"/>
          <w:szCs w:val="24"/>
          <w:lang w:val="et-EE"/>
        </w:rPr>
        <w:t>7</w:t>
      </w:r>
      <w:r w:rsidR="00EB40EB" w:rsidRPr="00C03C4C">
        <w:rPr>
          <w:rFonts w:ascii="Arial" w:hAnsi="Arial" w:cs="Arial"/>
          <w:noProof/>
          <w:sz w:val="24"/>
          <w:szCs w:val="24"/>
          <w:lang w:val="et-EE"/>
        </w:rPr>
        <w:t>)</w:t>
      </w:r>
      <w:r w:rsidR="00025435" w:rsidRPr="00C03C4C">
        <w:rPr>
          <w:rFonts w:ascii="Arial" w:hAnsi="Arial" w:cs="Arial"/>
          <w:noProof/>
          <w:sz w:val="24"/>
          <w:szCs w:val="24"/>
          <w:lang w:val="et-EE"/>
        </w:rPr>
        <w:t>. Vähema mängijate arvu korral mängu ei alustata, võistkonnale arvestatakse kaotus, vastasvõistkonnale võit ning tulemuseks märgitakse -:+.</w:t>
      </w:r>
    </w:p>
    <w:p w14:paraId="77A10D81" w14:textId="156ADEF4" w:rsidR="00D34483" w:rsidRPr="00C03C4C" w:rsidRDefault="00D34483" w:rsidP="00F724C2">
      <w:pPr>
        <w:numPr>
          <w:ilvl w:val="1"/>
          <w:numId w:val="45"/>
        </w:numPr>
        <w:spacing w:afterLines="80" w:after="192"/>
        <w:ind w:left="709" w:hanging="709"/>
        <w:jc w:val="both"/>
        <w:rPr>
          <w:rFonts w:ascii="Arial" w:hAnsi="Arial" w:cs="Arial"/>
          <w:sz w:val="24"/>
          <w:szCs w:val="24"/>
          <w:lang w:val="et-EE"/>
        </w:rPr>
      </w:pPr>
      <w:r w:rsidRPr="00C03C4C">
        <w:rPr>
          <w:rFonts w:ascii="Arial" w:hAnsi="Arial" w:cs="Arial"/>
          <w:noProof/>
          <w:sz w:val="24"/>
          <w:szCs w:val="24"/>
          <w:lang w:val="et-EE"/>
        </w:rPr>
        <w:t xml:space="preserve">Kui mängu jooksul jääb võistkonna koosseisus väljakule vähem kui </w:t>
      </w:r>
      <w:r w:rsidR="00EB40EB" w:rsidRPr="00C03C4C">
        <w:rPr>
          <w:rFonts w:ascii="Arial" w:hAnsi="Arial" w:cs="Arial"/>
          <w:noProof/>
          <w:sz w:val="24"/>
          <w:szCs w:val="24"/>
          <w:lang w:val="et-EE"/>
        </w:rPr>
        <w:t>seitse (</w:t>
      </w:r>
      <w:r w:rsidRPr="00C03C4C">
        <w:rPr>
          <w:rFonts w:ascii="Arial" w:hAnsi="Arial" w:cs="Arial"/>
          <w:noProof/>
          <w:sz w:val="24"/>
          <w:szCs w:val="24"/>
          <w:lang w:val="et-EE"/>
        </w:rPr>
        <w:t>7</w:t>
      </w:r>
      <w:r w:rsidR="00EB40EB" w:rsidRPr="00C03C4C">
        <w:rPr>
          <w:rFonts w:ascii="Arial" w:hAnsi="Arial" w:cs="Arial"/>
          <w:noProof/>
          <w:sz w:val="24"/>
          <w:szCs w:val="24"/>
          <w:lang w:val="et-EE"/>
        </w:rPr>
        <w:t>)</w:t>
      </w:r>
      <w:r w:rsidRPr="00C03C4C">
        <w:rPr>
          <w:rFonts w:ascii="Arial" w:hAnsi="Arial" w:cs="Arial"/>
          <w:noProof/>
          <w:sz w:val="24"/>
          <w:szCs w:val="24"/>
          <w:lang w:val="et-EE"/>
        </w:rPr>
        <w:t xml:space="preserve"> mängijat, siis mäng lõpetatakse ja vähemusse jäänud võistkonnale arvestatakse kaotus ning vastasvõistkonnale võit, mängutulemuseks märgitakse - : ... (vastaste poolt löödud väravate arv).</w:t>
      </w:r>
    </w:p>
    <w:p w14:paraId="788FF915" w14:textId="413016E5" w:rsidR="00E2430B" w:rsidRPr="00C03C4C" w:rsidRDefault="00E2430B" w:rsidP="00F724C2">
      <w:pPr>
        <w:numPr>
          <w:ilvl w:val="1"/>
          <w:numId w:val="45"/>
        </w:numPr>
        <w:spacing w:afterLines="80" w:after="192"/>
        <w:ind w:left="709" w:hanging="709"/>
        <w:jc w:val="both"/>
        <w:rPr>
          <w:rFonts w:ascii="Arial" w:hAnsi="Arial" w:cs="Arial"/>
          <w:noProof/>
          <w:sz w:val="24"/>
          <w:szCs w:val="24"/>
          <w:lang w:val="et-EE"/>
        </w:rPr>
      </w:pPr>
      <w:r w:rsidRPr="00C03C4C">
        <w:rPr>
          <w:rFonts w:ascii="Arial" w:hAnsi="Arial" w:cs="Arial"/>
          <w:noProof/>
          <w:sz w:val="24"/>
          <w:szCs w:val="24"/>
          <w:lang w:val="et-EE"/>
        </w:rPr>
        <w:t xml:space="preserve">Võistkonnad võivad mängijaid, kellel ei ole Eesti kodakondsust ega Eestis välja antud välismaalase passi, protokolli </w:t>
      </w:r>
      <w:r w:rsidR="0009627C" w:rsidRPr="00C03C4C">
        <w:rPr>
          <w:rFonts w:ascii="Arial" w:hAnsi="Arial" w:cs="Arial"/>
          <w:noProof/>
          <w:sz w:val="24"/>
          <w:szCs w:val="24"/>
          <w:lang w:val="et-EE"/>
        </w:rPr>
        <w:t xml:space="preserve">kanda piiranguta, v.a punktis </w:t>
      </w:r>
      <w:r w:rsidR="00A21C62" w:rsidRPr="00C03C4C">
        <w:rPr>
          <w:rFonts w:ascii="Arial" w:hAnsi="Arial" w:cs="Arial"/>
          <w:noProof/>
          <w:sz w:val="24"/>
          <w:szCs w:val="24"/>
          <w:lang w:val="et-EE"/>
        </w:rPr>
        <w:t>35.1</w:t>
      </w:r>
      <w:r w:rsidR="00556570" w:rsidRPr="00C03C4C">
        <w:rPr>
          <w:rFonts w:ascii="Arial" w:hAnsi="Arial" w:cs="Arial"/>
          <w:noProof/>
          <w:sz w:val="24"/>
          <w:szCs w:val="24"/>
          <w:lang w:val="et-EE"/>
        </w:rPr>
        <w:t>1</w:t>
      </w:r>
      <w:r w:rsidRPr="00C03C4C">
        <w:rPr>
          <w:rFonts w:ascii="Arial" w:hAnsi="Arial" w:cs="Arial"/>
          <w:noProof/>
          <w:sz w:val="24"/>
          <w:szCs w:val="24"/>
          <w:lang w:val="et-EE"/>
        </w:rPr>
        <w:t xml:space="preserve"> toodud juhul.</w:t>
      </w:r>
    </w:p>
    <w:p w14:paraId="46539822" w14:textId="6F0BA6B9" w:rsidR="00E2430B" w:rsidRPr="00C03C4C" w:rsidRDefault="00E2430B" w:rsidP="00F724C2">
      <w:pPr>
        <w:numPr>
          <w:ilvl w:val="1"/>
          <w:numId w:val="45"/>
        </w:numPr>
        <w:spacing w:afterLines="80" w:after="192"/>
        <w:ind w:left="709" w:hanging="709"/>
        <w:jc w:val="both"/>
        <w:rPr>
          <w:rFonts w:ascii="Arial" w:hAnsi="Arial" w:cs="Arial"/>
          <w:noProof/>
          <w:sz w:val="24"/>
          <w:szCs w:val="24"/>
          <w:lang w:val="et-EE"/>
        </w:rPr>
      </w:pPr>
      <w:r w:rsidRPr="00C03C4C">
        <w:rPr>
          <w:rFonts w:ascii="Arial" w:hAnsi="Arial" w:cs="Arial"/>
          <w:noProof/>
          <w:sz w:val="24"/>
          <w:szCs w:val="24"/>
          <w:lang w:val="et-EE"/>
        </w:rPr>
        <w:t xml:space="preserve">Teise liiga võistkonnad, kelle </w:t>
      </w:r>
      <w:r w:rsidR="00EB40EB" w:rsidRPr="00C03C4C">
        <w:rPr>
          <w:rFonts w:ascii="Arial" w:hAnsi="Arial" w:cs="Arial"/>
          <w:noProof/>
          <w:sz w:val="24"/>
          <w:szCs w:val="24"/>
          <w:lang w:val="et-EE"/>
        </w:rPr>
        <w:t>klubile on EJL väljastanud</w:t>
      </w:r>
      <w:r w:rsidRPr="00C03C4C">
        <w:rPr>
          <w:rFonts w:ascii="Arial" w:hAnsi="Arial" w:cs="Arial"/>
          <w:noProof/>
          <w:sz w:val="24"/>
          <w:szCs w:val="24"/>
          <w:lang w:val="et-EE"/>
        </w:rPr>
        <w:t xml:space="preserve"> </w:t>
      </w:r>
      <w:r w:rsidR="00EB40EB" w:rsidRPr="00C03C4C">
        <w:rPr>
          <w:rFonts w:ascii="Arial" w:hAnsi="Arial" w:cs="Arial"/>
          <w:noProof/>
          <w:sz w:val="24"/>
          <w:szCs w:val="24"/>
          <w:lang w:val="et-EE"/>
        </w:rPr>
        <w:t>Premium, Esi- või</w:t>
      </w:r>
      <w:r w:rsidR="0062595C" w:rsidRPr="00C03C4C">
        <w:rPr>
          <w:rFonts w:ascii="Arial" w:hAnsi="Arial" w:cs="Arial"/>
          <w:noProof/>
          <w:sz w:val="24"/>
          <w:szCs w:val="24"/>
          <w:lang w:val="et-EE"/>
        </w:rPr>
        <w:t xml:space="preserve"> Esiliiga</w:t>
      </w:r>
      <w:r w:rsidR="00EB40EB" w:rsidRPr="00C03C4C">
        <w:rPr>
          <w:rFonts w:ascii="Arial" w:hAnsi="Arial" w:cs="Arial"/>
          <w:noProof/>
          <w:sz w:val="24"/>
          <w:szCs w:val="24"/>
          <w:lang w:val="et-EE"/>
        </w:rPr>
        <w:t xml:space="preserve"> B</w:t>
      </w:r>
      <w:r w:rsidRPr="00C03C4C">
        <w:rPr>
          <w:rFonts w:ascii="Arial" w:hAnsi="Arial" w:cs="Arial"/>
          <w:noProof/>
          <w:sz w:val="24"/>
          <w:szCs w:val="24"/>
          <w:lang w:val="et-EE"/>
        </w:rPr>
        <w:t xml:space="preserve"> litsentsi, peavad</w:t>
      </w:r>
      <w:r w:rsidR="00EB40EB" w:rsidRPr="00C03C4C">
        <w:rPr>
          <w:rFonts w:ascii="Arial" w:hAnsi="Arial" w:cs="Arial"/>
          <w:noProof/>
          <w:sz w:val="24"/>
          <w:szCs w:val="24"/>
          <w:lang w:val="et-EE"/>
        </w:rPr>
        <w:t xml:space="preserve"> kaheksateistkümne</w:t>
      </w:r>
      <w:r w:rsidRPr="00C03C4C">
        <w:rPr>
          <w:rFonts w:ascii="Arial" w:hAnsi="Arial" w:cs="Arial"/>
          <w:noProof/>
          <w:sz w:val="24"/>
          <w:szCs w:val="24"/>
          <w:lang w:val="et-EE"/>
        </w:rPr>
        <w:t xml:space="preserve"> </w:t>
      </w:r>
      <w:r w:rsidR="00EB40EB" w:rsidRPr="00C03C4C">
        <w:rPr>
          <w:rFonts w:ascii="Arial" w:hAnsi="Arial" w:cs="Arial"/>
          <w:noProof/>
          <w:sz w:val="24"/>
          <w:szCs w:val="24"/>
          <w:lang w:val="et-EE"/>
        </w:rPr>
        <w:t>(</w:t>
      </w:r>
      <w:r w:rsidRPr="00C03C4C">
        <w:rPr>
          <w:rFonts w:ascii="Arial" w:hAnsi="Arial" w:cs="Arial"/>
          <w:noProof/>
          <w:sz w:val="24"/>
          <w:szCs w:val="24"/>
          <w:lang w:val="et-EE"/>
        </w:rPr>
        <w:t>18</w:t>
      </w:r>
      <w:r w:rsidR="00EB40EB" w:rsidRPr="00C03C4C">
        <w:rPr>
          <w:rFonts w:ascii="Arial" w:hAnsi="Arial" w:cs="Arial"/>
          <w:noProof/>
          <w:sz w:val="24"/>
          <w:szCs w:val="24"/>
          <w:lang w:val="et-EE"/>
        </w:rPr>
        <w:t>)</w:t>
      </w:r>
      <w:r w:rsidRPr="00C03C4C">
        <w:rPr>
          <w:rFonts w:ascii="Arial" w:hAnsi="Arial" w:cs="Arial"/>
          <w:noProof/>
          <w:sz w:val="24"/>
          <w:szCs w:val="24"/>
          <w:lang w:val="et-EE"/>
        </w:rPr>
        <w:t xml:space="preserve"> mängija hulg</w:t>
      </w:r>
      <w:r w:rsidR="002E5657" w:rsidRPr="00C03C4C">
        <w:rPr>
          <w:rFonts w:ascii="Arial" w:hAnsi="Arial" w:cs="Arial"/>
          <w:noProof/>
          <w:sz w:val="24"/>
          <w:szCs w:val="24"/>
          <w:lang w:val="et-EE"/>
        </w:rPr>
        <w:t xml:space="preserve">as protokolli kandma vähemalt </w:t>
      </w:r>
      <w:r w:rsidR="00EB40EB" w:rsidRPr="00C03C4C">
        <w:rPr>
          <w:rFonts w:ascii="Arial" w:hAnsi="Arial" w:cs="Arial"/>
          <w:noProof/>
          <w:sz w:val="24"/>
          <w:szCs w:val="24"/>
          <w:lang w:val="et-EE"/>
        </w:rPr>
        <w:t>neliteist (14)</w:t>
      </w:r>
      <w:r w:rsidRPr="00C03C4C">
        <w:rPr>
          <w:rFonts w:ascii="Arial" w:hAnsi="Arial" w:cs="Arial"/>
          <w:noProof/>
          <w:sz w:val="24"/>
          <w:szCs w:val="24"/>
          <w:lang w:val="et-EE"/>
        </w:rPr>
        <w:t xml:space="preserve"> „Eestis treenitud mängijat“. Juhul kui võistkon</w:t>
      </w:r>
      <w:r w:rsidR="002E5657" w:rsidRPr="00C03C4C">
        <w:rPr>
          <w:rFonts w:ascii="Arial" w:hAnsi="Arial" w:cs="Arial"/>
          <w:noProof/>
          <w:sz w:val="24"/>
          <w:szCs w:val="24"/>
          <w:lang w:val="et-EE"/>
        </w:rPr>
        <w:t xml:space="preserve">d kannab protokolli vähem kui </w:t>
      </w:r>
      <w:r w:rsidR="00EB40EB" w:rsidRPr="00C03C4C">
        <w:rPr>
          <w:rFonts w:ascii="Arial" w:hAnsi="Arial" w:cs="Arial"/>
          <w:noProof/>
          <w:sz w:val="24"/>
          <w:szCs w:val="24"/>
          <w:lang w:val="et-EE"/>
        </w:rPr>
        <w:t xml:space="preserve">neliteist (14) </w:t>
      </w:r>
      <w:r w:rsidRPr="00C03C4C">
        <w:rPr>
          <w:rFonts w:ascii="Arial" w:hAnsi="Arial" w:cs="Arial"/>
          <w:noProof/>
          <w:sz w:val="24"/>
          <w:szCs w:val="24"/>
          <w:lang w:val="et-EE"/>
        </w:rPr>
        <w:t>„Eestis treenitud mängijat“, siis väheneb vastavalt ka maksimaalne protokolli kant</w:t>
      </w:r>
      <w:r w:rsidR="002E5657" w:rsidRPr="00C03C4C">
        <w:rPr>
          <w:rFonts w:ascii="Arial" w:hAnsi="Arial" w:cs="Arial"/>
          <w:noProof/>
          <w:sz w:val="24"/>
          <w:szCs w:val="24"/>
          <w:lang w:val="et-EE"/>
        </w:rPr>
        <w:t xml:space="preserve">avate mängijate arv. </w:t>
      </w:r>
    </w:p>
    <w:p w14:paraId="100033C9" w14:textId="4C77DA0F" w:rsidR="00E2430B" w:rsidRPr="00C03C4C" w:rsidRDefault="00E2430B" w:rsidP="00F724C2">
      <w:pPr>
        <w:numPr>
          <w:ilvl w:val="1"/>
          <w:numId w:val="45"/>
        </w:numPr>
        <w:spacing w:afterLines="80" w:after="192"/>
        <w:ind w:left="709" w:hanging="709"/>
        <w:jc w:val="both"/>
        <w:rPr>
          <w:rFonts w:ascii="Arial" w:hAnsi="Arial" w:cs="Arial"/>
          <w:noProof/>
          <w:sz w:val="24"/>
          <w:szCs w:val="24"/>
          <w:lang w:val="et-EE"/>
        </w:rPr>
      </w:pPr>
      <w:r w:rsidRPr="00C03C4C">
        <w:rPr>
          <w:rFonts w:ascii="Arial" w:hAnsi="Arial" w:cs="Arial"/>
          <w:noProof/>
          <w:sz w:val="24"/>
          <w:szCs w:val="24"/>
          <w:lang w:val="et-EE"/>
        </w:rPr>
        <w:t xml:space="preserve">Teise liiga võistkonnas, kelle </w:t>
      </w:r>
      <w:r w:rsidR="00EB40EB" w:rsidRPr="00C03C4C">
        <w:rPr>
          <w:rFonts w:ascii="Arial" w:hAnsi="Arial" w:cs="Arial"/>
          <w:noProof/>
          <w:sz w:val="24"/>
          <w:szCs w:val="24"/>
          <w:lang w:val="et-EE"/>
        </w:rPr>
        <w:t xml:space="preserve">klubile on EJL väljastanud </w:t>
      </w:r>
      <w:r w:rsidR="0062595C" w:rsidRPr="00C03C4C">
        <w:rPr>
          <w:rFonts w:ascii="Arial" w:hAnsi="Arial" w:cs="Arial"/>
          <w:noProof/>
          <w:sz w:val="24"/>
          <w:szCs w:val="24"/>
          <w:lang w:val="et-EE"/>
        </w:rPr>
        <w:t>Premium</w:t>
      </w:r>
      <w:r w:rsidR="00EB40EB" w:rsidRPr="00C03C4C">
        <w:rPr>
          <w:rFonts w:ascii="Arial" w:hAnsi="Arial" w:cs="Arial"/>
          <w:noProof/>
          <w:sz w:val="24"/>
          <w:szCs w:val="24"/>
          <w:lang w:val="et-EE"/>
        </w:rPr>
        <w:t>, Esi-</w:t>
      </w:r>
      <w:r w:rsidR="0062595C" w:rsidRPr="00C03C4C">
        <w:rPr>
          <w:rFonts w:ascii="Arial" w:hAnsi="Arial" w:cs="Arial"/>
          <w:noProof/>
          <w:sz w:val="24"/>
          <w:szCs w:val="24"/>
          <w:lang w:val="et-EE"/>
        </w:rPr>
        <w:t xml:space="preserve"> või Esiliiga</w:t>
      </w:r>
      <w:r w:rsidR="00EB40EB" w:rsidRPr="00C03C4C">
        <w:rPr>
          <w:rFonts w:ascii="Arial" w:hAnsi="Arial" w:cs="Arial"/>
          <w:noProof/>
          <w:sz w:val="24"/>
          <w:szCs w:val="24"/>
          <w:lang w:val="et-EE"/>
        </w:rPr>
        <w:t xml:space="preserve"> B</w:t>
      </w:r>
      <w:r w:rsidRPr="00C03C4C">
        <w:rPr>
          <w:rFonts w:ascii="Arial" w:hAnsi="Arial" w:cs="Arial"/>
          <w:noProof/>
          <w:sz w:val="24"/>
          <w:szCs w:val="24"/>
          <w:lang w:val="et-EE"/>
        </w:rPr>
        <w:t xml:space="preserve"> litsentsi,</w:t>
      </w:r>
      <w:r w:rsidR="00DE6199" w:rsidRPr="00C03C4C">
        <w:rPr>
          <w:rFonts w:ascii="Arial" w:hAnsi="Arial" w:cs="Arial"/>
          <w:noProof/>
          <w:sz w:val="24"/>
          <w:szCs w:val="24"/>
          <w:lang w:val="et-EE"/>
        </w:rPr>
        <w:t xml:space="preserve"> peab</w:t>
      </w:r>
      <w:r w:rsidRPr="00C03C4C">
        <w:rPr>
          <w:rFonts w:ascii="Arial" w:hAnsi="Arial" w:cs="Arial"/>
          <w:noProof/>
          <w:sz w:val="24"/>
          <w:szCs w:val="24"/>
          <w:lang w:val="et-EE"/>
        </w:rPr>
        <w:t xml:space="preserve"> </w:t>
      </w:r>
      <w:bookmarkStart w:id="126" w:name="_Hlk505012386"/>
      <w:r w:rsidR="00D61401" w:rsidRPr="00C03C4C">
        <w:rPr>
          <w:rFonts w:ascii="Arial" w:eastAsia="Times New Roman" w:hAnsi="Arial" w:cs="Arial"/>
          <w:sz w:val="24"/>
          <w:szCs w:val="24"/>
          <w:lang w:val="et-EE" w:eastAsia="et-EE"/>
        </w:rPr>
        <w:t xml:space="preserve">mängu alustama vähemalt kaks (2) ja </w:t>
      </w:r>
      <w:bookmarkEnd w:id="126"/>
      <w:r w:rsidRPr="00C03C4C">
        <w:rPr>
          <w:rFonts w:ascii="Arial" w:hAnsi="Arial" w:cs="Arial"/>
          <w:noProof/>
          <w:sz w:val="24"/>
          <w:szCs w:val="24"/>
          <w:lang w:val="et-EE"/>
        </w:rPr>
        <w:t>kogu mängu jooksul väljakul olema vähemalt üks</w:t>
      </w:r>
      <w:r w:rsidR="00497FED" w:rsidRPr="00C03C4C">
        <w:rPr>
          <w:rFonts w:ascii="Arial" w:hAnsi="Arial" w:cs="Arial"/>
          <w:noProof/>
          <w:sz w:val="24"/>
          <w:szCs w:val="24"/>
          <w:lang w:val="et-EE"/>
        </w:rPr>
        <w:t xml:space="preserve"> (1)</w:t>
      </w:r>
      <w:r w:rsidRPr="00C03C4C">
        <w:rPr>
          <w:rFonts w:ascii="Arial" w:hAnsi="Arial" w:cs="Arial"/>
          <w:noProof/>
          <w:sz w:val="24"/>
          <w:szCs w:val="24"/>
          <w:lang w:val="et-EE"/>
        </w:rPr>
        <w:t xml:space="preserve"> „klubis tree</w:t>
      </w:r>
      <w:r w:rsidR="00497FED" w:rsidRPr="00C03C4C">
        <w:rPr>
          <w:rFonts w:ascii="Arial" w:hAnsi="Arial" w:cs="Arial"/>
          <w:noProof/>
          <w:sz w:val="24"/>
          <w:szCs w:val="24"/>
          <w:lang w:val="et-EE"/>
        </w:rPr>
        <w:t>nitud mängija“, v.a juhul kui „k</w:t>
      </w:r>
      <w:r w:rsidRPr="00C03C4C">
        <w:rPr>
          <w:rFonts w:ascii="Arial" w:hAnsi="Arial" w:cs="Arial"/>
          <w:noProof/>
          <w:sz w:val="24"/>
          <w:szCs w:val="24"/>
          <w:lang w:val="et-EE"/>
        </w:rPr>
        <w:t xml:space="preserve">lubis treenitud mängija“ eemaldatakse, saab vigastada või ei saa mõnel muul põhjusel mängu jätkata ja võistkonnal on kõik vahetused juba tehtud. </w:t>
      </w:r>
      <w:r w:rsidR="00DE6199" w:rsidRPr="00C03C4C">
        <w:rPr>
          <w:rFonts w:ascii="Arial" w:hAnsi="Arial" w:cs="Arial"/>
          <w:noProof/>
          <w:sz w:val="24"/>
          <w:szCs w:val="24"/>
          <w:lang w:val="et-EE"/>
        </w:rPr>
        <w:t xml:space="preserve">Juhul kui „klubis treenitud mängijat“ ei saa asendada teise „klubis treenitud mängijaga“, peab võistkond jätkama mängu vähemuses. </w:t>
      </w:r>
      <w:r w:rsidR="00D61401" w:rsidRPr="00C03C4C">
        <w:rPr>
          <w:rFonts w:ascii="Arial" w:eastAsia="Times New Roman" w:hAnsi="Arial" w:cs="Arial"/>
          <w:sz w:val="24"/>
          <w:szCs w:val="24"/>
          <w:lang w:val="et-EE" w:eastAsia="et-EE"/>
        </w:rPr>
        <w:t>A</w:t>
      </w:r>
      <w:r w:rsidR="00497FED" w:rsidRPr="00C03C4C">
        <w:rPr>
          <w:rFonts w:ascii="Arial" w:eastAsia="Times New Roman" w:hAnsi="Arial" w:cs="Arial"/>
          <w:sz w:val="24"/>
          <w:szCs w:val="24"/>
          <w:lang w:val="et-EE" w:eastAsia="et-EE"/>
        </w:rPr>
        <w:t>lates 2021. a hooajast peab mängu alustama vähemalt kolm (3) ja kogu mängu jooksul väljakul olema vähemalt kaks (2) „klubis treenitud mängijat“ ning alates 2024. a hooajast peab kogu mängu jooksul väljakul olema vähemalt kolm (3) „klubis treenitud mängijat“.</w:t>
      </w:r>
    </w:p>
    <w:p w14:paraId="44FEF76A" w14:textId="6769A14A" w:rsidR="00EB40EB" w:rsidRPr="00C03C4C" w:rsidRDefault="00EB40EB" w:rsidP="00F724C2">
      <w:pPr>
        <w:numPr>
          <w:ilvl w:val="1"/>
          <w:numId w:val="45"/>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Teise liiga võistkond, </w:t>
      </w:r>
      <w:r w:rsidRPr="00C03C4C">
        <w:rPr>
          <w:rFonts w:ascii="Arial" w:hAnsi="Arial" w:cs="Arial"/>
          <w:noProof/>
          <w:sz w:val="24"/>
          <w:szCs w:val="24"/>
          <w:lang w:val="et-EE"/>
        </w:rPr>
        <w:t>kelle klubile on EJL väljastanud Premium, Esi- või Esiliiga B litsentsi,</w:t>
      </w:r>
      <w:r w:rsidRPr="00C03C4C">
        <w:rPr>
          <w:rFonts w:ascii="Arial" w:hAnsi="Arial" w:cs="Arial"/>
          <w:sz w:val="24"/>
          <w:szCs w:val="24"/>
          <w:lang w:val="et-EE"/>
        </w:rPr>
        <w:t xml:space="preserve"> peab mänguprotokolli kandma vähemalt kaks korda rohkem „klubis treenitud mängijaid“, kui neid peab vastavalt punktile </w:t>
      </w:r>
      <w:r w:rsidR="00A21C62" w:rsidRPr="00C03C4C">
        <w:rPr>
          <w:rFonts w:ascii="Arial" w:hAnsi="Arial" w:cs="Arial"/>
          <w:sz w:val="24"/>
          <w:szCs w:val="24"/>
          <w:lang w:val="et-EE"/>
        </w:rPr>
        <w:t>35.1</w:t>
      </w:r>
      <w:r w:rsidR="00556570" w:rsidRPr="00C03C4C">
        <w:rPr>
          <w:rFonts w:ascii="Arial" w:hAnsi="Arial" w:cs="Arial"/>
          <w:sz w:val="24"/>
          <w:szCs w:val="24"/>
          <w:lang w:val="et-EE"/>
        </w:rPr>
        <w:t>2</w:t>
      </w:r>
      <w:r w:rsidRPr="00C03C4C">
        <w:rPr>
          <w:rFonts w:ascii="Arial" w:hAnsi="Arial" w:cs="Arial"/>
          <w:sz w:val="24"/>
          <w:szCs w:val="24"/>
          <w:lang w:val="et-EE"/>
        </w:rPr>
        <w:t xml:space="preserve"> mängu lõppedes väljakul olema. See tähendab, et võistkond peab mänguprotokolli kandma </w:t>
      </w:r>
      <w:r w:rsidRPr="00C03C4C">
        <w:rPr>
          <w:rFonts w:ascii="Arial" w:hAnsi="Arial" w:cs="Arial"/>
          <w:sz w:val="24"/>
          <w:szCs w:val="24"/>
          <w:lang w:val="et-EE"/>
        </w:rPr>
        <w:lastRenderedPageBreak/>
        <w:t>vähemalt kaks (2) „klubis treenitud mängijat“, alates 2021. a hooajast vähemalt neli (4) ning alates 2024. a hooajast vähemalt kuus (6) „klubis treenitud mängijat“.</w:t>
      </w:r>
    </w:p>
    <w:p w14:paraId="2DCDFD1E" w14:textId="3BF8BDF2" w:rsidR="00EB40EB" w:rsidRPr="00C03C4C" w:rsidRDefault="00EB40EB" w:rsidP="00F724C2">
      <w:pPr>
        <w:numPr>
          <w:ilvl w:val="1"/>
          <w:numId w:val="45"/>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Sama klubi Premium, Esi- või Esiliigas B mängiva võistkonna</w:t>
      </w:r>
      <w:r w:rsidR="00A351D8" w:rsidRPr="00C03C4C">
        <w:rPr>
          <w:rFonts w:ascii="Arial" w:hAnsi="Arial" w:cs="Arial"/>
          <w:sz w:val="24"/>
          <w:szCs w:val="24"/>
          <w:lang w:val="et-EE"/>
        </w:rPr>
        <w:t xml:space="preserve"> </w:t>
      </w:r>
      <w:r w:rsidRPr="00C03C4C">
        <w:rPr>
          <w:rFonts w:ascii="Arial" w:hAnsi="Arial" w:cs="Arial"/>
          <w:sz w:val="24"/>
          <w:szCs w:val="24"/>
          <w:lang w:val="et-EE"/>
        </w:rPr>
        <w:t>duubelvõistkond, mille nimi kannab laiendit U21, peab koosnema enamasti alla 22-aastastest mängijatest.  Mänguprotokolli on lubatud kanda vaid väravavahid ja kuni kolm (3) väljakumängijat, kes on sündinud 199</w:t>
      </w:r>
      <w:r w:rsidR="00597E6C" w:rsidRPr="00C03C4C">
        <w:rPr>
          <w:rFonts w:ascii="Arial" w:hAnsi="Arial" w:cs="Arial"/>
          <w:sz w:val="24"/>
          <w:szCs w:val="24"/>
          <w:lang w:val="et-EE"/>
        </w:rPr>
        <w:t>6</w:t>
      </w:r>
      <w:r w:rsidRPr="00C03C4C">
        <w:rPr>
          <w:rFonts w:ascii="Arial" w:hAnsi="Arial" w:cs="Arial"/>
          <w:sz w:val="24"/>
          <w:szCs w:val="24"/>
          <w:lang w:val="et-EE"/>
        </w:rPr>
        <w:t>. aastal või varem, ülejäänud mänguprotokolli kantavad mängijad peavad olema sündinud 199</w:t>
      </w:r>
      <w:r w:rsidR="00597E6C" w:rsidRPr="00C03C4C">
        <w:rPr>
          <w:rFonts w:ascii="Arial" w:hAnsi="Arial" w:cs="Arial"/>
          <w:sz w:val="24"/>
          <w:szCs w:val="24"/>
          <w:lang w:val="et-EE"/>
        </w:rPr>
        <w:t>7</w:t>
      </w:r>
      <w:r w:rsidRPr="00C03C4C">
        <w:rPr>
          <w:rFonts w:ascii="Arial" w:hAnsi="Arial" w:cs="Arial"/>
          <w:sz w:val="24"/>
          <w:szCs w:val="24"/>
          <w:lang w:val="et-EE"/>
        </w:rPr>
        <w:t>. aastal või hiljem.</w:t>
      </w:r>
    </w:p>
    <w:p w14:paraId="52743BF8" w14:textId="277DD25F" w:rsidR="00EB40EB" w:rsidRPr="00C03C4C" w:rsidRDefault="003F21B5" w:rsidP="00F724C2">
      <w:pPr>
        <w:numPr>
          <w:ilvl w:val="1"/>
          <w:numId w:val="45"/>
        </w:numPr>
        <w:spacing w:afterLines="80" w:after="192"/>
        <w:ind w:left="709" w:hanging="709"/>
        <w:jc w:val="both"/>
        <w:rPr>
          <w:rFonts w:ascii="Arial" w:hAnsi="Arial" w:cs="Arial"/>
          <w:strike/>
          <w:sz w:val="24"/>
          <w:szCs w:val="24"/>
          <w:lang w:val="et-EE"/>
        </w:rPr>
      </w:pPr>
      <w:r w:rsidRPr="00C03C4C">
        <w:rPr>
          <w:rFonts w:ascii="Arial" w:hAnsi="Arial" w:cs="Arial"/>
          <w:sz w:val="24"/>
          <w:szCs w:val="24"/>
          <w:lang w:val="et-EE"/>
        </w:rPr>
        <w:t>Sama klubi Premiu</w:t>
      </w:r>
      <w:r w:rsidR="00DD6311" w:rsidRPr="00C03C4C">
        <w:rPr>
          <w:rFonts w:ascii="Arial" w:hAnsi="Arial" w:cs="Arial"/>
          <w:sz w:val="24"/>
          <w:szCs w:val="24"/>
          <w:lang w:val="et-EE"/>
        </w:rPr>
        <w:t>m, Esi-</w:t>
      </w:r>
      <w:r w:rsidRPr="00C03C4C">
        <w:rPr>
          <w:rFonts w:ascii="Arial" w:hAnsi="Arial" w:cs="Arial"/>
          <w:sz w:val="24"/>
          <w:szCs w:val="24"/>
          <w:lang w:val="et-EE"/>
        </w:rPr>
        <w:t xml:space="preserve"> või</w:t>
      </w:r>
      <w:r w:rsidR="00EB40EB" w:rsidRPr="00C03C4C">
        <w:rPr>
          <w:rFonts w:ascii="Arial" w:hAnsi="Arial" w:cs="Arial"/>
          <w:sz w:val="24"/>
          <w:szCs w:val="24"/>
          <w:lang w:val="et-EE"/>
        </w:rPr>
        <w:t xml:space="preserve"> Esiliigas</w:t>
      </w:r>
      <w:r w:rsidR="00DD6311" w:rsidRPr="00C03C4C">
        <w:rPr>
          <w:rFonts w:ascii="Arial" w:hAnsi="Arial" w:cs="Arial"/>
          <w:sz w:val="24"/>
          <w:szCs w:val="24"/>
          <w:lang w:val="et-EE"/>
        </w:rPr>
        <w:t xml:space="preserve"> B</w:t>
      </w:r>
      <w:r w:rsidR="00EB40EB" w:rsidRPr="00C03C4C">
        <w:rPr>
          <w:rFonts w:ascii="Arial" w:hAnsi="Arial" w:cs="Arial"/>
          <w:sz w:val="24"/>
          <w:szCs w:val="24"/>
          <w:lang w:val="et-EE"/>
        </w:rPr>
        <w:t xml:space="preserve"> mängiva duubelvõistkonna duubelvõistkond (nn klubi kolmas võistkond), mille nimi kannab laiendit U19, peab koosnema enamasti alla 20-aastastest mängijatest. Mänguprotokolli on lubatud kanda vaid väravavahid ja kuni kolm (3) väljakumängijat, kes on sündinud 199</w:t>
      </w:r>
      <w:r w:rsidR="00597E6C" w:rsidRPr="00C03C4C">
        <w:rPr>
          <w:rFonts w:ascii="Arial" w:hAnsi="Arial" w:cs="Arial"/>
          <w:sz w:val="24"/>
          <w:szCs w:val="24"/>
          <w:lang w:val="et-EE"/>
        </w:rPr>
        <w:t>8</w:t>
      </w:r>
      <w:r w:rsidR="00EB40EB" w:rsidRPr="00C03C4C">
        <w:rPr>
          <w:rFonts w:ascii="Arial" w:hAnsi="Arial" w:cs="Arial"/>
          <w:sz w:val="24"/>
          <w:szCs w:val="24"/>
          <w:lang w:val="et-EE"/>
        </w:rPr>
        <w:t>. aastal või varem, ülejäänud mänguprotokolli kantavad mängijad peavad olema sündinud 199</w:t>
      </w:r>
      <w:r w:rsidR="00597E6C" w:rsidRPr="00C03C4C">
        <w:rPr>
          <w:rFonts w:ascii="Arial" w:hAnsi="Arial" w:cs="Arial"/>
          <w:sz w:val="24"/>
          <w:szCs w:val="24"/>
          <w:lang w:val="et-EE"/>
        </w:rPr>
        <w:t>9</w:t>
      </w:r>
      <w:r w:rsidR="00EB40EB" w:rsidRPr="00C03C4C">
        <w:rPr>
          <w:rFonts w:ascii="Arial" w:hAnsi="Arial" w:cs="Arial"/>
          <w:sz w:val="24"/>
          <w:szCs w:val="24"/>
          <w:lang w:val="et-EE"/>
        </w:rPr>
        <w:t>. aastal või hiljem.</w:t>
      </w:r>
    </w:p>
    <w:p w14:paraId="72CF5AEB" w14:textId="2BC0020A" w:rsidR="00E67420" w:rsidRPr="00C03C4C" w:rsidRDefault="00E67420" w:rsidP="00F724C2">
      <w:pPr>
        <w:numPr>
          <w:ilvl w:val="1"/>
          <w:numId w:val="45"/>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 xml:space="preserve">Mängus võivad osaleda ainult need </w:t>
      </w:r>
      <w:r w:rsidR="0054425F" w:rsidRPr="00C03C4C">
        <w:rPr>
          <w:rFonts w:ascii="Arial" w:hAnsi="Arial" w:cs="Arial"/>
          <w:sz w:val="24"/>
          <w:szCs w:val="24"/>
          <w:lang w:val="et-EE"/>
        </w:rPr>
        <w:t>vahetusmängijad, kelle nimed on</w:t>
      </w:r>
      <w:r w:rsidR="009531CF" w:rsidRPr="00C03C4C">
        <w:rPr>
          <w:rFonts w:ascii="Arial" w:hAnsi="Arial" w:cs="Arial"/>
          <w:sz w:val="24"/>
          <w:szCs w:val="24"/>
          <w:lang w:val="et-EE"/>
        </w:rPr>
        <w:t xml:space="preserve"> kantud protokolli</w:t>
      </w:r>
      <w:r w:rsidRPr="00C03C4C">
        <w:rPr>
          <w:rFonts w:ascii="Arial" w:hAnsi="Arial" w:cs="Arial"/>
          <w:sz w:val="24"/>
          <w:szCs w:val="24"/>
          <w:lang w:val="et-EE"/>
        </w:rPr>
        <w:t>. Mängija, kes on välja vahetatud, enam uuesti mängus osaleda ei saa.</w:t>
      </w:r>
    </w:p>
    <w:p w14:paraId="17DFCC5B" w14:textId="77777777" w:rsidR="00E67420" w:rsidRPr="00C03C4C" w:rsidRDefault="00E67420" w:rsidP="00F724C2">
      <w:pPr>
        <w:pStyle w:val="ListParagraph"/>
        <w:numPr>
          <w:ilvl w:val="1"/>
          <w:numId w:val="45"/>
        </w:numPr>
        <w:spacing w:afterLines="80" w:after="192"/>
        <w:ind w:left="709" w:hanging="709"/>
        <w:jc w:val="both"/>
        <w:rPr>
          <w:rFonts w:ascii="Arial" w:hAnsi="Arial" w:cs="Arial"/>
          <w:sz w:val="24"/>
          <w:szCs w:val="24"/>
        </w:rPr>
      </w:pPr>
      <w:r w:rsidRPr="00C03C4C">
        <w:rPr>
          <w:rFonts w:ascii="Arial" w:hAnsi="Arial" w:cs="Arial"/>
          <w:sz w:val="24"/>
          <w:szCs w:val="24"/>
        </w:rPr>
        <w:t>Kohtunikul on õigus enne mängu algust, poolajal või pärast mängu identifitseerida protokolli kantud mängijaid isikut tõendava dokumendi alusel.</w:t>
      </w:r>
    </w:p>
    <w:p w14:paraId="7FAF7095" w14:textId="1A90F48C" w:rsidR="00E67420" w:rsidRPr="00C03C4C" w:rsidRDefault="00E67420" w:rsidP="00D62361">
      <w:pPr>
        <w:pStyle w:val="Heading2"/>
        <w:numPr>
          <w:ilvl w:val="0"/>
          <w:numId w:val="0"/>
        </w:numPr>
        <w:spacing w:afterLines="80" w:after="192"/>
        <w:ind w:left="709" w:hanging="709"/>
        <w:rPr>
          <w:lang w:val="et-EE"/>
        </w:rPr>
      </w:pPr>
      <w:bookmarkStart w:id="127" w:name="_Toc220740145"/>
      <w:bookmarkStart w:id="128" w:name="_Toc249877362"/>
      <w:bookmarkStart w:id="129" w:name="_Toc504990163"/>
      <w:r w:rsidRPr="00C03C4C">
        <w:rPr>
          <w:lang w:val="et-EE"/>
        </w:rPr>
        <w:t>Ar</w:t>
      </w:r>
      <w:r w:rsidR="00B42FB1" w:rsidRPr="00C03C4C">
        <w:rPr>
          <w:lang w:val="et-EE"/>
        </w:rPr>
        <w:t xml:space="preserve">tikkel </w:t>
      </w:r>
      <w:r w:rsidR="000F2336" w:rsidRPr="00C03C4C">
        <w:rPr>
          <w:lang w:val="et-EE"/>
        </w:rPr>
        <w:t>36</w:t>
      </w:r>
      <w:r w:rsidRPr="00C03C4C">
        <w:rPr>
          <w:lang w:val="et-EE"/>
        </w:rPr>
        <w:t xml:space="preserve"> – Protokollis esitatud mängijate asendamine</w:t>
      </w:r>
      <w:bookmarkEnd w:id="127"/>
      <w:bookmarkEnd w:id="128"/>
      <w:bookmarkEnd w:id="129"/>
    </w:p>
    <w:p w14:paraId="087F06CF" w14:textId="71CE3FF3" w:rsidR="00E67420" w:rsidRPr="00C03C4C" w:rsidRDefault="00E67420" w:rsidP="00F724C2">
      <w:pPr>
        <w:pStyle w:val="ListParagraph"/>
        <w:numPr>
          <w:ilvl w:val="1"/>
          <w:numId w:val="46"/>
        </w:numPr>
        <w:spacing w:afterLines="80" w:after="192"/>
        <w:ind w:left="709" w:hanging="709"/>
        <w:jc w:val="both"/>
        <w:rPr>
          <w:rFonts w:ascii="Arial" w:hAnsi="Arial" w:cs="Arial"/>
          <w:sz w:val="24"/>
          <w:szCs w:val="24"/>
        </w:rPr>
      </w:pPr>
      <w:r w:rsidRPr="00C03C4C">
        <w:rPr>
          <w:rFonts w:ascii="Arial" w:hAnsi="Arial" w:cs="Arial"/>
          <w:sz w:val="24"/>
          <w:szCs w:val="24"/>
        </w:rPr>
        <w:t>Kui protokolli lehed on mõlema klubi poolt täidetud, allkirjastatud ja kohtunikule tagastatud ning kui mäng ei ole veel alanud, tuleb kinni pidada järgmistest põhimõtetest:</w:t>
      </w:r>
    </w:p>
    <w:p w14:paraId="0C34DE49" w14:textId="20B13726" w:rsidR="00E67420" w:rsidRPr="00C03C4C" w:rsidRDefault="00E67420" w:rsidP="00A21C62">
      <w:pPr>
        <w:numPr>
          <w:ilvl w:val="0"/>
          <w:numId w:val="6"/>
        </w:numPr>
        <w:tabs>
          <w:tab w:val="clear" w:pos="1134"/>
          <w:tab w:val="num" w:pos="1276"/>
        </w:tabs>
        <w:spacing w:afterLines="80" w:after="192"/>
        <w:ind w:left="1276" w:hanging="709"/>
        <w:jc w:val="both"/>
        <w:rPr>
          <w:rFonts w:ascii="Arial" w:hAnsi="Arial" w:cs="Arial"/>
          <w:sz w:val="24"/>
          <w:szCs w:val="24"/>
          <w:lang w:val="et-EE"/>
        </w:rPr>
      </w:pPr>
      <w:r w:rsidRPr="00C03C4C">
        <w:rPr>
          <w:rFonts w:ascii="Arial" w:hAnsi="Arial" w:cs="Arial"/>
          <w:sz w:val="24"/>
          <w:szCs w:val="24"/>
          <w:lang w:val="et-EE"/>
        </w:rPr>
        <w:t xml:space="preserve">Kui keegi protokollis esimesena esitatud </w:t>
      </w:r>
      <w:r w:rsidR="00A21C62" w:rsidRPr="00C03C4C">
        <w:rPr>
          <w:rFonts w:ascii="Arial" w:hAnsi="Arial" w:cs="Arial"/>
          <w:sz w:val="24"/>
          <w:szCs w:val="24"/>
          <w:lang w:val="et-EE"/>
        </w:rPr>
        <w:t>üheteistkümnest (</w:t>
      </w:r>
      <w:r w:rsidRPr="00C03C4C">
        <w:rPr>
          <w:rFonts w:ascii="Arial" w:hAnsi="Arial" w:cs="Arial"/>
          <w:sz w:val="24"/>
          <w:szCs w:val="24"/>
          <w:lang w:val="et-EE"/>
        </w:rPr>
        <w:t>11</w:t>
      </w:r>
      <w:r w:rsidR="00A21C62" w:rsidRPr="00C03C4C">
        <w:rPr>
          <w:rFonts w:ascii="Arial" w:hAnsi="Arial" w:cs="Arial"/>
          <w:sz w:val="24"/>
          <w:szCs w:val="24"/>
          <w:lang w:val="et-EE"/>
        </w:rPr>
        <w:t>)</w:t>
      </w:r>
      <w:r w:rsidRPr="00C03C4C">
        <w:rPr>
          <w:rFonts w:ascii="Arial" w:hAnsi="Arial" w:cs="Arial"/>
          <w:sz w:val="24"/>
          <w:szCs w:val="24"/>
          <w:lang w:val="et-EE"/>
        </w:rPr>
        <w:t xml:space="preserve"> mängijast ei saa mingil põhjusel mängu alustada,</w:t>
      </w:r>
      <w:r w:rsidR="00EF0FE2" w:rsidRPr="00C03C4C">
        <w:rPr>
          <w:rFonts w:ascii="Arial" w:hAnsi="Arial" w:cs="Arial"/>
          <w:sz w:val="24"/>
          <w:szCs w:val="24"/>
          <w:lang w:val="et-EE"/>
        </w:rPr>
        <w:t xml:space="preserve"> v.a kohtuniku poolt eemaldatud mängija,</w:t>
      </w:r>
      <w:r w:rsidRPr="00C03C4C">
        <w:rPr>
          <w:rFonts w:ascii="Arial" w:hAnsi="Arial" w:cs="Arial"/>
          <w:sz w:val="24"/>
          <w:szCs w:val="24"/>
          <w:lang w:val="et-EE"/>
        </w:rPr>
        <w:t xml:space="preserve"> võib teda asendada ükskõik kellega seitsmest</w:t>
      </w:r>
      <w:r w:rsidR="00A21C62" w:rsidRPr="00C03C4C">
        <w:rPr>
          <w:rFonts w:ascii="Arial" w:hAnsi="Arial" w:cs="Arial"/>
          <w:sz w:val="24"/>
          <w:szCs w:val="24"/>
          <w:lang w:val="et-EE"/>
        </w:rPr>
        <w:t xml:space="preserve"> (7)</w:t>
      </w:r>
      <w:r w:rsidRPr="00C03C4C">
        <w:rPr>
          <w:rFonts w:ascii="Arial" w:hAnsi="Arial" w:cs="Arial"/>
          <w:sz w:val="24"/>
          <w:szCs w:val="24"/>
          <w:lang w:val="et-EE"/>
        </w:rPr>
        <w:t xml:space="preserve"> vahetusmängijast. Sellisel juhul tehakse mänguprotokolli vastav märge, kusjuures  vastavasisuline taotlus tuleb kohtunikule esitada hiljemalt 5 minutit enne mängu algust. </w:t>
      </w:r>
      <w:bookmarkStart w:id="130" w:name="_Hlk505012786"/>
      <w:r w:rsidR="00F058FE" w:rsidRPr="00C03C4C">
        <w:rPr>
          <w:rFonts w:ascii="Arial" w:eastAsia="Times New Roman" w:hAnsi="Arial" w:cs="Arial"/>
          <w:sz w:val="24"/>
          <w:szCs w:val="24"/>
          <w:lang w:val="et-EE" w:eastAsia="et-EE"/>
        </w:rPr>
        <w:t>Vahetusmängijat võib sellisel juhul asendada uue ülesantud mängijaga ja vahetusmängijate arv ei vähene</w:t>
      </w:r>
      <w:bookmarkEnd w:id="130"/>
      <w:r w:rsidR="00F058FE" w:rsidRPr="00C03C4C">
        <w:rPr>
          <w:rFonts w:ascii="Arial" w:eastAsia="Times New Roman" w:hAnsi="Arial" w:cs="Arial"/>
          <w:sz w:val="24"/>
          <w:szCs w:val="24"/>
          <w:lang w:val="et-EE" w:eastAsia="et-EE"/>
        </w:rPr>
        <w:t>. M</w:t>
      </w:r>
      <w:r w:rsidRPr="00C03C4C">
        <w:rPr>
          <w:rFonts w:ascii="Arial" w:hAnsi="Arial" w:cs="Arial"/>
          <w:sz w:val="24"/>
          <w:szCs w:val="24"/>
          <w:lang w:val="et-EE"/>
        </w:rPr>
        <w:t>ängu vältel võib välja vahetada</w:t>
      </w:r>
      <w:r w:rsidR="009531CF" w:rsidRPr="00C03C4C">
        <w:rPr>
          <w:rFonts w:ascii="Arial" w:hAnsi="Arial" w:cs="Arial"/>
          <w:sz w:val="24"/>
          <w:szCs w:val="24"/>
          <w:lang w:val="et-EE"/>
        </w:rPr>
        <w:t xml:space="preserve"> kuni</w:t>
      </w:r>
      <w:r w:rsidRPr="00C03C4C">
        <w:rPr>
          <w:rFonts w:ascii="Arial" w:hAnsi="Arial" w:cs="Arial"/>
          <w:sz w:val="24"/>
          <w:szCs w:val="24"/>
          <w:lang w:val="et-EE"/>
        </w:rPr>
        <w:t xml:space="preserve"> </w:t>
      </w:r>
      <w:r w:rsidR="0080291F" w:rsidRPr="00C03C4C">
        <w:rPr>
          <w:rFonts w:ascii="Arial" w:hAnsi="Arial" w:cs="Arial"/>
          <w:sz w:val="24"/>
          <w:szCs w:val="24"/>
          <w:lang w:val="et-EE"/>
        </w:rPr>
        <w:t>viis</w:t>
      </w:r>
      <w:r w:rsidR="00A21C62" w:rsidRPr="00C03C4C">
        <w:rPr>
          <w:rFonts w:ascii="Arial" w:hAnsi="Arial" w:cs="Arial"/>
          <w:sz w:val="24"/>
          <w:szCs w:val="24"/>
          <w:lang w:val="et-EE"/>
        </w:rPr>
        <w:t xml:space="preserve"> (</w:t>
      </w:r>
      <w:r w:rsidR="0080291F" w:rsidRPr="00C03C4C">
        <w:rPr>
          <w:rFonts w:ascii="Arial" w:hAnsi="Arial" w:cs="Arial"/>
          <w:sz w:val="24"/>
          <w:szCs w:val="24"/>
          <w:lang w:val="et-EE"/>
        </w:rPr>
        <w:t>5</w:t>
      </w:r>
      <w:r w:rsidR="00A21C62" w:rsidRPr="00C03C4C">
        <w:rPr>
          <w:rFonts w:ascii="Arial" w:hAnsi="Arial" w:cs="Arial"/>
          <w:sz w:val="24"/>
          <w:szCs w:val="24"/>
          <w:lang w:val="et-EE"/>
        </w:rPr>
        <w:t>)</w:t>
      </w:r>
      <w:r w:rsidRPr="00C03C4C">
        <w:rPr>
          <w:rFonts w:ascii="Arial" w:hAnsi="Arial" w:cs="Arial"/>
          <w:sz w:val="24"/>
          <w:szCs w:val="24"/>
          <w:lang w:val="et-EE"/>
        </w:rPr>
        <w:t xml:space="preserve"> mängijat;</w:t>
      </w:r>
    </w:p>
    <w:p w14:paraId="63405B01" w14:textId="2C3C12DE" w:rsidR="00E67420" w:rsidRPr="00C03C4C" w:rsidRDefault="00E67420" w:rsidP="00A21C62">
      <w:pPr>
        <w:numPr>
          <w:ilvl w:val="0"/>
          <w:numId w:val="6"/>
        </w:numPr>
        <w:tabs>
          <w:tab w:val="clear" w:pos="1134"/>
          <w:tab w:val="num" w:pos="1276"/>
        </w:tabs>
        <w:spacing w:afterLines="80" w:after="192"/>
        <w:ind w:left="1276" w:hanging="709"/>
        <w:jc w:val="both"/>
        <w:rPr>
          <w:rFonts w:ascii="Arial" w:hAnsi="Arial" w:cs="Arial"/>
          <w:sz w:val="24"/>
          <w:szCs w:val="24"/>
          <w:lang w:val="et-EE"/>
        </w:rPr>
      </w:pPr>
      <w:r w:rsidRPr="00C03C4C">
        <w:rPr>
          <w:rFonts w:ascii="Arial" w:hAnsi="Arial" w:cs="Arial"/>
          <w:sz w:val="24"/>
          <w:szCs w:val="24"/>
          <w:lang w:val="et-EE"/>
        </w:rPr>
        <w:t>kui keegi protokollis esitatud seitsmest</w:t>
      </w:r>
      <w:r w:rsidR="00A21C62" w:rsidRPr="00C03C4C">
        <w:rPr>
          <w:rFonts w:ascii="Arial" w:hAnsi="Arial" w:cs="Arial"/>
          <w:sz w:val="24"/>
          <w:szCs w:val="24"/>
          <w:lang w:val="et-EE"/>
        </w:rPr>
        <w:t xml:space="preserve"> (7)</w:t>
      </w:r>
      <w:r w:rsidRPr="00C03C4C">
        <w:rPr>
          <w:rFonts w:ascii="Arial" w:hAnsi="Arial" w:cs="Arial"/>
          <w:sz w:val="24"/>
          <w:szCs w:val="24"/>
          <w:lang w:val="et-EE"/>
        </w:rPr>
        <w:t xml:space="preserve"> vahetusmängijast ei saa ükskõik millisel põhjusel mängida, v.a. kohtuniku poolt eemaldatud vahetusmängija, võib teda asendada uue </w:t>
      </w:r>
      <w:bookmarkStart w:id="131" w:name="_Hlk505012837"/>
      <w:r w:rsidR="00F058FE" w:rsidRPr="00C03C4C">
        <w:rPr>
          <w:rFonts w:ascii="Arial" w:eastAsia="Times New Roman" w:hAnsi="Arial" w:cs="Arial"/>
          <w:sz w:val="24"/>
          <w:szCs w:val="24"/>
          <w:lang w:val="et-EE" w:eastAsia="et-EE"/>
        </w:rPr>
        <w:t>üles antud mängijaga</w:t>
      </w:r>
      <w:bookmarkEnd w:id="131"/>
      <w:r w:rsidRPr="00C03C4C">
        <w:rPr>
          <w:rFonts w:ascii="Arial" w:hAnsi="Arial" w:cs="Arial"/>
          <w:sz w:val="24"/>
          <w:szCs w:val="24"/>
          <w:lang w:val="et-EE"/>
        </w:rPr>
        <w:t>. Sellisel juhul tehakse mänguprotokolli vastav märge, kusjuures  vastavasisuline taotlus tuleb kohtunikule esitada hiljemalt 5 minutit enne mängu algust. Kohtuniku poolt enne mängu algust  eemaldatud vahetusmängijat asendada ei ole võimalik ja selle tulemusel väheneb vahetusmängijate arv.</w:t>
      </w:r>
    </w:p>
    <w:p w14:paraId="0E1CAC5C" w14:textId="689A6B28" w:rsidR="00F058FE" w:rsidRPr="00C03C4C" w:rsidRDefault="00F058FE" w:rsidP="00A21C62">
      <w:pPr>
        <w:pStyle w:val="ListParagraph"/>
        <w:numPr>
          <w:ilvl w:val="0"/>
          <w:numId w:val="6"/>
        </w:numPr>
        <w:tabs>
          <w:tab w:val="clear" w:pos="1134"/>
          <w:tab w:val="num" w:pos="1276"/>
        </w:tabs>
        <w:spacing w:afterLines="80" w:after="192"/>
        <w:ind w:left="1276" w:hanging="709"/>
        <w:jc w:val="both"/>
        <w:rPr>
          <w:rFonts w:ascii="Arial" w:hAnsi="Arial" w:cs="Arial"/>
          <w:sz w:val="24"/>
          <w:szCs w:val="24"/>
        </w:rPr>
      </w:pPr>
      <w:bookmarkStart w:id="132" w:name="_Hlk505012862"/>
      <w:r w:rsidRPr="00C03C4C">
        <w:rPr>
          <w:rFonts w:ascii="Arial" w:hAnsi="Arial" w:cs="Arial"/>
          <w:sz w:val="24"/>
          <w:szCs w:val="24"/>
          <w:lang w:eastAsia="ar-SA"/>
        </w:rPr>
        <w:t>kohtuniku poolt enne mängu algust eemaldatud väljakumängijat võib asendada ükskõik kellega seitsmest vahetusmängijast. Kohtuniku poolt enne mängu algust eemaldatud vahetusmängijat asendada ei ole võimalik. Mõlemal juhul väheneb vahetusmängijate arv, kuid lubatud vahetuste arv mängus jääb samaks.</w:t>
      </w:r>
    </w:p>
    <w:p w14:paraId="3C07291C" w14:textId="3E36D7A5" w:rsidR="00156302" w:rsidRPr="00C03C4C" w:rsidRDefault="00156302" w:rsidP="00D62361">
      <w:pPr>
        <w:keepNext/>
        <w:numPr>
          <w:ilvl w:val="1"/>
          <w:numId w:val="0"/>
        </w:numPr>
        <w:tabs>
          <w:tab w:val="num" w:pos="0"/>
        </w:tabs>
        <w:spacing w:afterLines="80" w:after="192"/>
        <w:ind w:left="709" w:hanging="709"/>
        <w:jc w:val="center"/>
        <w:outlineLvl w:val="1"/>
        <w:rPr>
          <w:rFonts w:ascii="Arial" w:hAnsi="Arial" w:cs="Arial"/>
          <w:b/>
          <w:bCs/>
          <w:sz w:val="24"/>
          <w:szCs w:val="24"/>
          <w:lang w:val="et-EE"/>
        </w:rPr>
      </w:pPr>
      <w:bookmarkStart w:id="133" w:name="_Toc464565374"/>
      <w:bookmarkEnd w:id="132"/>
      <w:r w:rsidRPr="00C03C4C">
        <w:rPr>
          <w:rFonts w:ascii="Arial" w:hAnsi="Arial" w:cs="Arial"/>
          <w:b/>
          <w:bCs/>
          <w:sz w:val="24"/>
          <w:szCs w:val="24"/>
          <w:lang w:val="et-EE"/>
        </w:rPr>
        <w:lastRenderedPageBreak/>
        <w:t xml:space="preserve">Artikkel </w:t>
      </w:r>
      <w:r w:rsidR="000F2336" w:rsidRPr="00C03C4C">
        <w:rPr>
          <w:rFonts w:ascii="Arial" w:hAnsi="Arial" w:cs="Arial"/>
          <w:b/>
          <w:bCs/>
          <w:sz w:val="24"/>
          <w:szCs w:val="24"/>
          <w:lang w:val="et-EE"/>
        </w:rPr>
        <w:t>37</w:t>
      </w:r>
      <w:r w:rsidRPr="00C03C4C">
        <w:rPr>
          <w:rFonts w:ascii="Arial" w:hAnsi="Arial" w:cs="Arial"/>
          <w:b/>
          <w:bCs/>
          <w:sz w:val="24"/>
          <w:szCs w:val="24"/>
          <w:lang w:val="et-EE"/>
        </w:rPr>
        <w:t xml:space="preserve"> – Mängijate ülesrivistus ja kätlemine</w:t>
      </w:r>
      <w:bookmarkEnd w:id="133"/>
    </w:p>
    <w:p w14:paraId="79C0F3B5" w14:textId="2486C2AD" w:rsidR="00156302" w:rsidRPr="00C03C4C" w:rsidRDefault="00156302" w:rsidP="00F724C2">
      <w:pPr>
        <w:pStyle w:val="ListParagraph"/>
        <w:numPr>
          <w:ilvl w:val="1"/>
          <w:numId w:val="47"/>
        </w:numPr>
        <w:spacing w:afterLines="80" w:after="192"/>
        <w:ind w:left="709" w:hanging="709"/>
        <w:jc w:val="both"/>
        <w:rPr>
          <w:rFonts w:ascii="Arial" w:hAnsi="Arial" w:cs="Arial"/>
          <w:sz w:val="24"/>
          <w:szCs w:val="24"/>
        </w:rPr>
      </w:pPr>
      <w:r w:rsidRPr="00C03C4C">
        <w:rPr>
          <w:rFonts w:ascii="Arial" w:hAnsi="Arial" w:cs="Arial"/>
          <w:sz w:val="24"/>
          <w:szCs w:val="24"/>
        </w:rPr>
        <w:t>Enne mängu algust rivistab kohtunik mõlemad võistkonnad üles.</w:t>
      </w:r>
    </w:p>
    <w:p w14:paraId="7A524D1A" w14:textId="49C345AA" w:rsidR="00156302" w:rsidRPr="00C03C4C" w:rsidRDefault="00156302" w:rsidP="00F724C2">
      <w:pPr>
        <w:pStyle w:val="ListParagraph"/>
        <w:numPr>
          <w:ilvl w:val="1"/>
          <w:numId w:val="47"/>
        </w:numPr>
        <w:spacing w:afterLines="80" w:after="192"/>
        <w:ind w:left="709" w:hanging="709"/>
        <w:jc w:val="both"/>
        <w:rPr>
          <w:rFonts w:ascii="Arial" w:hAnsi="Arial" w:cs="Arial"/>
          <w:sz w:val="24"/>
          <w:szCs w:val="24"/>
        </w:rPr>
      </w:pPr>
      <w:r w:rsidRPr="00C03C4C">
        <w:rPr>
          <w:rFonts w:ascii="Arial" w:hAnsi="Arial" w:cs="Arial"/>
          <w:sz w:val="24"/>
          <w:szCs w:val="24"/>
        </w:rPr>
        <w:t>Ausa mängu tunnustamiseks soovitatakse mängijatel ülesrivistuse järel ning pärast mängu lõpuvilet suruda oma vastasmängijate ja kohtunikega kätt.</w:t>
      </w:r>
    </w:p>
    <w:p w14:paraId="36F00FF4" w14:textId="4FC0D6A1" w:rsidR="00E67420" w:rsidRPr="00C03C4C" w:rsidRDefault="00B42FB1" w:rsidP="00D62361">
      <w:pPr>
        <w:pStyle w:val="Heading2"/>
        <w:numPr>
          <w:ilvl w:val="0"/>
          <w:numId w:val="0"/>
        </w:numPr>
        <w:spacing w:afterLines="80" w:after="192"/>
        <w:ind w:left="709" w:hanging="709"/>
        <w:rPr>
          <w:lang w:val="et-EE"/>
        </w:rPr>
      </w:pPr>
      <w:bookmarkStart w:id="134" w:name="_Toc504990164"/>
      <w:r w:rsidRPr="00C03C4C">
        <w:rPr>
          <w:lang w:val="et-EE"/>
        </w:rPr>
        <w:t xml:space="preserve">Artikkel </w:t>
      </w:r>
      <w:r w:rsidR="000F2336" w:rsidRPr="00C03C4C">
        <w:rPr>
          <w:lang w:val="et-EE"/>
        </w:rPr>
        <w:t>38</w:t>
      </w:r>
      <w:r w:rsidR="00E67420" w:rsidRPr="00C03C4C">
        <w:rPr>
          <w:lang w:val="et-EE"/>
        </w:rPr>
        <w:t xml:space="preserve"> – Mängijate vahetamine</w:t>
      </w:r>
      <w:bookmarkEnd w:id="134"/>
    </w:p>
    <w:p w14:paraId="32A0CE45" w14:textId="117CE53A" w:rsidR="00E67420" w:rsidRPr="00C03C4C" w:rsidRDefault="00E67420" w:rsidP="00F724C2">
      <w:pPr>
        <w:pStyle w:val="ListParagraph"/>
        <w:numPr>
          <w:ilvl w:val="1"/>
          <w:numId w:val="48"/>
        </w:numPr>
        <w:spacing w:afterLines="80" w:after="192"/>
        <w:ind w:left="709" w:hanging="709"/>
        <w:jc w:val="both"/>
        <w:rPr>
          <w:rFonts w:ascii="Arial" w:hAnsi="Arial" w:cs="Arial"/>
          <w:sz w:val="24"/>
          <w:szCs w:val="24"/>
        </w:rPr>
      </w:pPr>
      <w:r w:rsidRPr="00C03C4C">
        <w:rPr>
          <w:rFonts w:ascii="Arial" w:hAnsi="Arial" w:cs="Arial"/>
          <w:sz w:val="24"/>
          <w:szCs w:val="24"/>
        </w:rPr>
        <w:t>Mängu väl</w:t>
      </w:r>
      <w:r w:rsidR="00BE6C16" w:rsidRPr="00C03C4C">
        <w:rPr>
          <w:rFonts w:ascii="Arial" w:hAnsi="Arial" w:cs="Arial"/>
          <w:sz w:val="24"/>
          <w:szCs w:val="24"/>
        </w:rPr>
        <w:t>tel tohivad mõlemad võistkonnad</w:t>
      </w:r>
      <w:r w:rsidR="00EF0FE2" w:rsidRPr="00C03C4C">
        <w:rPr>
          <w:rFonts w:ascii="Arial" w:hAnsi="Arial" w:cs="Arial"/>
          <w:sz w:val="24"/>
          <w:szCs w:val="24"/>
        </w:rPr>
        <w:t xml:space="preserve"> välja </w:t>
      </w:r>
      <w:r w:rsidRPr="00C03C4C">
        <w:rPr>
          <w:rFonts w:ascii="Arial" w:hAnsi="Arial" w:cs="Arial"/>
          <w:sz w:val="24"/>
          <w:szCs w:val="24"/>
        </w:rPr>
        <w:t>vahetada</w:t>
      </w:r>
      <w:r w:rsidR="009531CF" w:rsidRPr="00C03C4C">
        <w:rPr>
          <w:rFonts w:ascii="Arial" w:hAnsi="Arial" w:cs="Arial"/>
          <w:sz w:val="24"/>
          <w:szCs w:val="24"/>
        </w:rPr>
        <w:t xml:space="preserve"> kuni </w:t>
      </w:r>
      <w:r w:rsidR="00683C15" w:rsidRPr="00C03C4C">
        <w:rPr>
          <w:rFonts w:ascii="Arial" w:hAnsi="Arial" w:cs="Arial"/>
          <w:sz w:val="24"/>
          <w:szCs w:val="24"/>
        </w:rPr>
        <w:t xml:space="preserve">viis </w:t>
      </w:r>
      <w:r w:rsidRPr="00C03C4C">
        <w:rPr>
          <w:rFonts w:ascii="Arial" w:hAnsi="Arial" w:cs="Arial"/>
          <w:sz w:val="24"/>
          <w:szCs w:val="24"/>
        </w:rPr>
        <w:t xml:space="preserve"> </w:t>
      </w:r>
      <w:r w:rsidR="009531CF" w:rsidRPr="00C03C4C">
        <w:rPr>
          <w:rFonts w:ascii="Arial" w:hAnsi="Arial" w:cs="Arial"/>
          <w:sz w:val="24"/>
          <w:szCs w:val="24"/>
        </w:rPr>
        <w:t>(</w:t>
      </w:r>
      <w:r w:rsidR="00683C15" w:rsidRPr="00C03C4C">
        <w:rPr>
          <w:rFonts w:ascii="Arial" w:hAnsi="Arial" w:cs="Arial"/>
          <w:sz w:val="24"/>
          <w:szCs w:val="24"/>
        </w:rPr>
        <w:t>5</w:t>
      </w:r>
      <w:r w:rsidR="009531CF" w:rsidRPr="00C03C4C">
        <w:rPr>
          <w:rFonts w:ascii="Arial" w:hAnsi="Arial" w:cs="Arial"/>
          <w:sz w:val="24"/>
          <w:szCs w:val="24"/>
        </w:rPr>
        <w:t>)</w:t>
      </w:r>
      <w:r w:rsidRPr="00C03C4C">
        <w:rPr>
          <w:rFonts w:ascii="Arial" w:hAnsi="Arial" w:cs="Arial"/>
          <w:sz w:val="24"/>
          <w:szCs w:val="24"/>
        </w:rPr>
        <w:t xml:space="preserve"> mängijat. </w:t>
      </w:r>
    </w:p>
    <w:p w14:paraId="5E16039B" w14:textId="0C890717" w:rsidR="00E67420" w:rsidRPr="00C03C4C" w:rsidRDefault="00E67420" w:rsidP="00F724C2">
      <w:pPr>
        <w:pStyle w:val="ListParagraph"/>
        <w:numPr>
          <w:ilvl w:val="1"/>
          <w:numId w:val="48"/>
        </w:numPr>
        <w:spacing w:afterLines="80" w:after="192"/>
        <w:ind w:left="709" w:hanging="709"/>
        <w:jc w:val="both"/>
        <w:rPr>
          <w:rFonts w:ascii="Arial" w:hAnsi="Arial" w:cs="Arial"/>
          <w:sz w:val="24"/>
          <w:szCs w:val="24"/>
        </w:rPr>
      </w:pPr>
      <w:r w:rsidRPr="00C03C4C">
        <w:rPr>
          <w:rFonts w:ascii="Arial" w:hAnsi="Arial" w:cs="Arial"/>
          <w:sz w:val="24"/>
          <w:szCs w:val="24"/>
        </w:rPr>
        <w:t xml:space="preserve">Mängu vältel tohivad vahetusmängijad lahkuda tehnilisest alast soojenduse tegemiseks. </w:t>
      </w:r>
      <w:r w:rsidR="00EF0FE2" w:rsidRPr="00C03C4C">
        <w:rPr>
          <w:rFonts w:ascii="Arial" w:hAnsi="Arial" w:cs="Arial"/>
          <w:sz w:val="24"/>
          <w:szCs w:val="24"/>
        </w:rPr>
        <w:t xml:space="preserve">Ala, kus soojendust tehakse, </w:t>
      </w:r>
      <w:r w:rsidRPr="00C03C4C">
        <w:rPr>
          <w:rFonts w:ascii="Arial" w:hAnsi="Arial" w:cs="Arial"/>
          <w:sz w:val="24"/>
          <w:szCs w:val="24"/>
        </w:rPr>
        <w:t xml:space="preserve">määrab </w:t>
      </w:r>
      <w:r w:rsidR="00EF0FE2" w:rsidRPr="00C03C4C">
        <w:rPr>
          <w:rFonts w:ascii="Arial" w:hAnsi="Arial" w:cs="Arial"/>
          <w:sz w:val="24"/>
          <w:szCs w:val="24"/>
        </w:rPr>
        <w:t>kohtunik.</w:t>
      </w:r>
      <w:r w:rsidRPr="00C03C4C">
        <w:rPr>
          <w:rFonts w:ascii="Arial" w:hAnsi="Arial" w:cs="Arial"/>
          <w:sz w:val="24"/>
          <w:szCs w:val="24"/>
        </w:rPr>
        <w:t xml:space="preserve"> </w:t>
      </w:r>
      <w:r w:rsidR="009531CF" w:rsidRPr="00C03C4C">
        <w:rPr>
          <w:rFonts w:ascii="Arial" w:hAnsi="Arial" w:cs="Arial"/>
          <w:noProof/>
          <w:sz w:val="24"/>
          <w:szCs w:val="24"/>
        </w:rPr>
        <w:t xml:space="preserve">Korraga tohib soojendust teha mõlemast võistkonnast kuni kolm (3) vahetusmängijat koos </w:t>
      </w:r>
      <w:r w:rsidR="009531CF" w:rsidRPr="00C03C4C">
        <w:rPr>
          <w:rFonts w:ascii="Arial" w:hAnsi="Arial" w:cs="Arial"/>
          <w:sz w:val="24"/>
          <w:szCs w:val="24"/>
        </w:rPr>
        <w:t xml:space="preserve">soojendust läbiviiva juhendajaga, kes on protokolli kantud ametiisikuna. Soojendust tegevad mängijad </w:t>
      </w:r>
      <w:r w:rsidR="0054425F" w:rsidRPr="00C03C4C">
        <w:rPr>
          <w:rFonts w:ascii="Arial" w:hAnsi="Arial" w:cs="Arial"/>
          <w:sz w:val="24"/>
          <w:szCs w:val="24"/>
        </w:rPr>
        <w:t>ja nende juhendaja peavad olema</w:t>
      </w:r>
      <w:r w:rsidR="009531CF" w:rsidRPr="00C03C4C">
        <w:rPr>
          <w:rFonts w:ascii="Arial" w:hAnsi="Arial" w:cs="Arial"/>
          <w:sz w:val="24"/>
          <w:szCs w:val="24"/>
        </w:rPr>
        <w:t xml:space="preserve"> väljakumängijatest erinevat värvi riietusega</w:t>
      </w:r>
      <w:r w:rsidRPr="00C03C4C">
        <w:rPr>
          <w:rFonts w:ascii="Arial" w:hAnsi="Arial" w:cs="Arial"/>
          <w:sz w:val="24"/>
          <w:szCs w:val="24"/>
        </w:rPr>
        <w:t>.</w:t>
      </w:r>
    </w:p>
    <w:p w14:paraId="2BD0FDD1" w14:textId="03134045" w:rsidR="00156302" w:rsidRPr="00C03C4C" w:rsidRDefault="00156302" w:rsidP="00D62361">
      <w:pPr>
        <w:keepNext/>
        <w:numPr>
          <w:ilvl w:val="1"/>
          <w:numId w:val="0"/>
        </w:numPr>
        <w:tabs>
          <w:tab w:val="num" w:pos="0"/>
        </w:tabs>
        <w:spacing w:afterLines="80" w:after="192"/>
        <w:ind w:left="709" w:hanging="709"/>
        <w:jc w:val="center"/>
        <w:outlineLvl w:val="1"/>
        <w:rPr>
          <w:rFonts w:ascii="Arial" w:hAnsi="Arial" w:cs="Arial"/>
          <w:b/>
          <w:bCs/>
          <w:sz w:val="24"/>
          <w:szCs w:val="24"/>
          <w:lang w:val="et-EE"/>
        </w:rPr>
      </w:pPr>
      <w:bookmarkStart w:id="135" w:name="_Toc464565376"/>
      <w:bookmarkStart w:id="136" w:name="_Toc220740161"/>
      <w:bookmarkStart w:id="137" w:name="_Toc249877374"/>
      <w:r w:rsidRPr="00C03C4C">
        <w:rPr>
          <w:rFonts w:ascii="Arial" w:hAnsi="Arial" w:cs="Arial"/>
          <w:b/>
          <w:bCs/>
          <w:sz w:val="24"/>
          <w:szCs w:val="24"/>
          <w:lang w:val="et-EE"/>
        </w:rPr>
        <w:t xml:space="preserve">Artikkel </w:t>
      </w:r>
      <w:r w:rsidR="000F2336" w:rsidRPr="00C03C4C">
        <w:rPr>
          <w:rFonts w:ascii="Arial" w:hAnsi="Arial" w:cs="Arial"/>
          <w:b/>
          <w:bCs/>
          <w:sz w:val="24"/>
          <w:szCs w:val="24"/>
          <w:lang w:val="et-EE"/>
        </w:rPr>
        <w:t>39</w:t>
      </w:r>
      <w:r w:rsidRPr="00C03C4C">
        <w:rPr>
          <w:rFonts w:ascii="Arial" w:hAnsi="Arial" w:cs="Arial"/>
          <w:b/>
          <w:bCs/>
          <w:sz w:val="24"/>
          <w:szCs w:val="24"/>
          <w:lang w:val="et-EE"/>
        </w:rPr>
        <w:t xml:space="preserve"> – Nõuded tehnilises alas viibivatele ametiisikutele ja mängijatele</w:t>
      </w:r>
      <w:bookmarkEnd w:id="135"/>
    </w:p>
    <w:p w14:paraId="0BA6094E" w14:textId="2368A4CE" w:rsidR="00156302" w:rsidRPr="00C03C4C" w:rsidRDefault="00156302" w:rsidP="00F724C2">
      <w:pPr>
        <w:pStyle w:val="ListParagraph"/>
        <w:numPr>
          <w:ilvl w:val="1"/>
          <w:numId w:val="49"/>
        </w:numPr>
        <w:spacing w:afterLines="80" w:after="192"/>
        <w:ind w:left="709" w:hanging="709"/>
        <w:jc w:val="both"/>
        <w:rPr>
          <w:rFonts w:ascii="Arial" w:hAnsi="Arial" w:cs="Arial"/>
          <w:sz w:val="24"/>
          <w:szCs w:val="24"/>
        </w:rPr>
      </w:pPr>
      <w:r w:rsidRPr="00C03C4C">
        <w:rPr>
          <w:rFonts w:ascii="Arial" w:hAnsi="Arial" w:cs="Arial"/>
          <w:sz w:val="24"/>
          <w:szCs w:val="24"/>
        </w:rPr>
        <w:t>Kõik ametiisikud, sh treenerid, kes viibivad tehnilises alas, peavad omama jalgpalli ametiisiku litsentsi</w:t>
      </w:r>
      <w:r w:rsidR="00995C37" w:rsidRPr="00C03C4C">
        <w:rPr>
          <w:rFonts w:ascii="Arial" w:hAnsi="Arial" w:cs="Arial"/>
          <w:sz w:val="24"/>
          <w:szCs w:val="24"/>
        </w:rPr>
        <w:t xml:space="preserve">, v.a rahvaliiga võistkonna ametiisikud, kellel on rahvaliiga jalgpalluri litsents.  </w:t>
      </w:r>
    </w:p>
    <w:p w14:paraId="7BBFB70B" w14:textId="235B378C" w:rsidR="00156302" w:rsidRPr="00C03C4C" w:rsidRDefault="00156302" w:rsidP="00F724C2">
      <w:pPr>
        <w:pStyle w:val="ListParagraph"/>
        <w:numPr>
          <w:ilvl w:val="1"/>
          <w:numId w:val="49"/>
        </w:numPr>
        <w:spacing w:afterLines="80" w:after="192"/>
        <w:ind w:left="709" w:hanging="709"/>
        <w:jc w:val="both"/>
        <w:rPr>
          <w:rFonts w:ascii="Arial" w:hAnsi="Arial" w:cs="Arial"/>
          <w:sz w:val="24"/>
          <w:szCs w:val="24"/>
        </w:rPr>
      </w:pPr>
      <w:r w:rsidRPr="00C03C4C">
        <w:rPr>
          <w:rFonts w:ascii="Arial" w:hAnsi="Arial" w:cs="Arial"/>
          <w:sz w:val="24"/>
          <w:szCs w:val="24"/>
        </w:rPr>
        <w:t>Tehnilises alas tohivad olla kuni kuus (6) klubiametnikku ja kuni seitse (7) vahetusmängijat, st kokku kuni kolmteist (13) inimest. Protokollis peavad olema välja toodud nende isikute nimed ja funktsioonid ning nad peavad viibima mängu ajal selles alas.</w:t>
      </w:r>
    </w:p>
    <w:p w14:paraId="5A643F69" w14:textId="77777777" w:rsidR="00156302" w:rsidRPr="00C03C4C" w:rsidRDefault="00156302" w:rsidP="00F724C2">
      <w:pPr>
        <w:numPr>
          <w:ilvl w:val="1"/>
          <w:numId w:val="49"/>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Tehnilises alas ei ole lubatud mängu ajal suitsetada.</w:t>
      </w:r>
    </w:p>
    <w:p w14:paraId="52E18E30" w14:textId="77777777" w:rsidR="00156302" w:rsidRPr="00C03C4C" w:rsidRDefault="00156302" w:rsidP="00F724C2">
      <w:pPr>
        <w:numPr>
          <w:ilvl w:val="1"/>
          <w:numId w:val="49"/>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Mängust eemaldatud mängija ei tohi viibida tehnilises alas, vaid peab lahkuma tribüünile või riietusruumi. Samuti peab lahkuma tehnilisest alast pealtvaatajatele mõeldud alale kohtuniku poolt eemaldatud ametiisik.</w:t>
      </w:r>
    </w:p>
    <w:p w14:paraId="3218A89F" w14:textId="77777777" w:rsidR="00156302" w:rsidRPr="00C03C4C" w:rsidRDefault="00156302" w:rsidP="00F724C2">
      <w:pPr>
        <w:numPr>
          <w:ilvl w:val="1"/>
          <w:numId w:val="49"/>
        </w:num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Mängu ajal ei ole mängijatel ega võistkonna tehnilisel personalil lubatud kasutada mistahes elektroonilisi vahendeid ega sidesüsteeme.</w:t>
      </w:r>
    </w:p>
    <w:p w14:paraId="7C9B33FE" w14:textId="090932BD" w:rsidR="00156302" w:rsidRPr="00C03C4C" w:rsidRDefault="00156302" w:rsidP="00D62361">
      <w:pPr>
        <w:pStyle w:val="Heading2"/>
        <w:numPr>
          <w:ilvl w:val="0"/>
          <w:numId w:val="0"/>
        </w:numPr>
        <w:spacing w:afterLines="80" w:after="192"/>
        <w:ind w:left="709" w:hanging="709"/>
        <w:rPr>
          <w:lang w:val="et-EE"/>
        </w:rPr>
      </w:pPr>
      <w:bookmarkStart w:id="138" w:name="_Toc220740166"/>
      <w:bookmarkStart w:id="139" w:name="_Toc249877379"/>
      <w:bookmarkStart w:id="140" w:name="_Toc504990165"/>
      <w:r w:rsidRPr="00C03C4C">
        <w:rPr>
          <w:lang w:val="et-EE"/>
        </w:rPr>
        <w:t xml:space="preserve">Artikkel </w:t>
      </w:r>
      <w:r w:rsidR="000F2336" w:rsidRPr="00C03C4C">
        <w:rPr>
          <w:lang w:val="et-EE"/>
        </w:rPr>
        <w:t>40</w:t>
      </w:r>
      <w:r w:rsidRPr="00C03C4C">
        <w:rPr>
          <w:lang w:val="et-EE"/>
        </w:rPr>
        <w:t xml:space="preserve"> – </w:t>
      </w:r>
      <w:bookmarkEnd w:id="138"/>
      <w:bookmarkEnd w:id="139"/>
      <w:r w:rsidRPr="00C03C4C">
        <w:rPr>
          <w:lang w:val="et-EE"/>
        </w:rPr>
        <w:t>Mänguprotokolli täitmine, edastamine EJL-ile ja avalikustamine</w:t>
      </w:r>
      <w:bookmarkEnd w:id="140"/>
    </w:p>
    <w:p w14:paraId="1F90DB94" w14:textId="58AF1FB7" w:rsidR="0014484C" w:rsidRPr="00C03C4C" w:rsidRDefault="0014484C" w:rsidP="00995C37">
      <w:pPr>
        <w:pStyle w:val="ListParagraph"/>
        <w:numPr>
          <w:ilvl w:val="1"/>
          <w:numId w:val="50"/>
        </w:numPr>
        <w:spacing w:afterLines="80" w:after="192"/>
        <w:ind w:left="709" w:hanging="709"/>
        <w:jc w:val="both"/>
        <w:rPr>
          <w:rFonts w:ascii="Arial" w:hAnsi="Arial" w:cs="Arial"/>
          <w:sz w:val="24"/>
          <w:szCs w:val="24"/>
        </w:rPr>
      </w:pPr>
      <w:r w:rsidRPr="00C03C4C">
        <w:rPr>
          <w:rFonts w:ascii="Arial" w:hAnsi="Arial" w:cs="Arial"/>
          <w:sz w:val="24"/>
          <w:szCs w:val="24"/>
        </w:rPr>
        <w:t>15 minuti jooksul pärast mängu lõppu kannab kohtunik protokolli mängus löödud väravad ja vahetused koos minutiga ning hoiatused ja eemaldamised koos minuti, mängija ees- ja perekonnanime, võistkonna ja põhjendusega. Lisaks annab ta protokollis võimalikult üksikasjalikult teada kõikidest vahejuhtumitest, mis leidsid aset enne mängu, mängu jooksul või pärast mängu, näiteks:</w:t>
      </w:r>
    </w:p>
    <w:p w14:paraId="13447EA1" w14:textId="3AA3B2D4" w:rsidR="0014484C" w:rsidRPr="00C03C4C" w:rsidRDefault="0014484C" w:rsidP="00F724C2">
      <w:pPr>
        <w:pStyle w:val="ListParagraph"/>
        <w:numPr>
          <w:ilvl w:val="2"/>
          <w:numId w:val="50"/>
        </w:numPr>
        <w:spacing w:afterLines="80" w:after="192"/>
        <w:ind w:left="1276" w:hanging="709"/>
        <w:jc w:val="both"/>
        <w:rPr>
          <w:rFonts w:ascii="Arial" w:hAnsi="Arial" w:cs="Arial"/>
          <w:sz w:val="24"/>
          <w:szCs w:val="24"/>
        </w:rPr>
      </w:pPr>
      <w:r w:rsidRPr="00C03C4C">
        <w:rPr>
          <w:rFonts w:ascii="Arial" w:hAnsi="Arial" w:cs="Arial"/>
          <w:sz w:val="24"/>
          <w:szCs w:val="24"/>
        </w:rPr>
        <w:t>mängija eksimus, mille tagajärjel tuli mängijale näidata kollast või punast kaarti või ta mängust kõrvaldada;</w:t>
      </w:r>
    </w:p>
    <w:p w14:paraId="45BAB35D" w14:textId="77777777" w:rsidR="0014484C" w:rsidRPr="00C03C4C" w:rsidRDefault="0014484C" w:rsidP="00F724C2">
      <w:pPr>
        <w:numPr>
          <w:ilvl w:val="2"/>
          <w:numId w:val="50"/>
        </w:numPr>
        <w:spacing w:afterLines="80" w:after="192"/>
        <w:ind w:left="1276" w:hanging="709"/>
        <w:jc w:val="both"/>
        <w:rPr>
          <w:rFonts w:ascii="Arial" w:hAnsi="Arial" w:cs="Arial"/>
          <w:sz w:val="24"/>
          <w:szCs w:val="24"/>
          <w:lang w:val="et-EE"/>
        </w:rPr>
      </w:pPr>
      <w:r w:rsidRPr="00C03C4C">
        <w:rPr>
          <w:rFonts w:ascii="Arial" w:hAnsi="Arial" w:cs="Arial"/>
          <w:sz w:val="24"/>
          <w:szCs w:val="24"/>
          <w:lang w:val="et-EE"/>
        </w:rPr>
        <w:t>ametniku, varumängija, pealtvaataja või klubi nimel mänguga seotud ametikohustusi täitva isiku ebasportlik käitumine;</w:t>
      </w:r>
    </w:p>
    <w:p w14:paraId="3484FE44" w14:textId="4F791426" w:rsidR="00156302" w:rsidRPr="00C03C4C" w:rsidRDefault="0014484C" w:rsidP="00F724C2">
      <w:pPr>
        <w:pStyle w:val="ListParagraph"/>
        <w:numPr>
          <w:ilvl w:val="2"/>
          <w:numId w:val="50"/>
        </w:numPr>
        <w:spacing w:afterLines="80" w:after="192"/>
        <w:ind w:left="1276" w:hanging="709"/>
        <w:jc w:val="both"/>
        <w:rPr>
          <w:rFonts w:ascii="Arial" w:eastAsia="Times New Roman" w:hAnsi="Arial" w:cs="Arial"/>
          <w:sz w:val="24"/>
          <w:szCs w:val="24"/>
        </w:rPr>
      </w:pPr>
      <w:r w:rsidRPr="00C03C4C">
        <w:rPr>
          <w:rFonts w:ascii="Arial" w:hAnsi="Arial" w:cs="Arial"/>
          <w:sz w:val="24"/>
          <w:szCs w:val="24"/>
        </w:rPr>
        <w:t>kõik muud vahejuhtumid.</w:t>
      </w:r>
    </w:p>
    <w:p w14:paraId="7E772A1E" w14:textId="04564A41" w:rsidR="0014484C" w:rsidRPr="00C03C4C" w:rsidRDefault="0014484C" w:rsidP="00F724C2">
      <w:pPr>
        <w:pStyle w:val="ListParagraph"/>
        <w:numPr>
          <w:ilvl w:val="1"/>
          <w:numId w:val="50"/>
        </w:numPr>
        <w:spacing w:afterLines="80" w:after="192"/>
        <w:ind w:left="709" w:hanging="709"/>
        <w:jc w:val="both"/>
        <w:rPr>
          <w:rFonts w:ascii="Arial" w:hAnsi="Arial" w:cs="Arial"/>
          <w:strike/>
          <w:sz w:val="24"/>
          <w:szCs w:val="24"/>
        </w:rPr>
      </w:pPr>
      <w:r w:rsidRPr="00C03C4C">
        <w:rPr>
          <w:rFonts w:ascii="Arial" w:hAnsi="Arial" w:cs="Arial"/>
          <w:sz w:val="24"/>
          <w:szCs w:val="24"/>
        </w:rPr>
        <w:lastRenderedPageBreak/>
        <w:t xml:space="preserve">Võistkonna esindajatel on peale mängu õigus mänguprotokolliga tutvuda teavitades sellest kohtunikku koheselt peale mängu lõppu. Peale protokolliga tutvumist kinnitab võistkonna esindaja selle oma allkirjaga. </w:t>
      </w:r>
    </w:p>
    <w:p w14:paraId="4AFF20E7" w14:textId="638C4404" w:rsidR="00156302" w:rsidRPr="00C03C4C" w:rsidRDefault="00156302" w:rsidP="00F724C2">
      <w:pPr>
        <w:pStyle w:val="ListParagraph"/>
        <w:numPr>
          <w:ilvl w:val="1"/>
          <w:numId w:val="50"/>
        </w:numPr>
        <w:spacing w:afterLines="80" w:after="192"/>
        <w:ind w:left="709" w:hanging="709"/>
        <w:jc w:val="both"/>
        <w:rPr>
          <w:rFonts w:ascii="Arial" w:eastAsia="Times New Roman" w:hAnsi="Arial" w:cs="Arial"/>
          <w:sz w:val="24"/>
          <w:szCs w:val="24"/>
        </w:rPr>
      </w:pPr>
      <w:r w:rsidRPr="00C03C4C">
        <w:rPr>
          <w:rFonts w:ascii="Arial" w:eastAsia="Times New Roman" w:hAnsi="Arial" w:cs="Arial"/>
          <w:sz w:val="24"/>
          <w:szCs w:val="24"/>
        </w:rPr>
        <w:t>24 tunni jooksul peale protokolli allkirjastamist sisestab kohtunik selle</w:t>
      </w:r>
      <w:r w:rsidR="000129AF" w:rsidRPr="00C03C4C">
        <w:rPr>
          <w:rFonts w:ascii="Arial" w:eastAsia="Times New Roman" w:hAnsi="Arial" w:cs="Arial"/>
          <w:sz w:val="24"/>
          <w:szCs w:val="24"/>
        </w:rPr>
        <w:t xml:space="preserve"> ERIS-es.</w:t>
      </w:r>
      <w:r w:rsidRPr="00C03C4C">
        <w:rPr>
          <w:rFonts w:ascii="Arial" w:eastAsia="Times New Roman" w:hAnsi="Arial" w:cs="Arial"/>
          <w:sz w:val="24"/>
          <w:szCs w:val="24"/>
        </w:rPr>
        <w:t xml:space="preserve"> </w:t>
      </w:r>
      <w:r w:rsidR="0014484C" w:rsidRPr="00C03C4C">
        <w:rPr>
          <w:rFonts w:ascii="Arial" w:hAnsi="Arial" w:cs="Arial"/>
          <w:sz w:val="24"/>
          <w:szCs w:val="24"/>
        </w:rPr>
        <w:t>Protokolli koopia tuleb kohtunikul EJL-i võistluste osakonnale edastada 48 tunni jooksul pärast mängu lõppemist</w:t>
      </w:r>
      <w:r w:rsidR="0054425F" w:rsidRPr="00C03C4C">
        <w:rPr>
          <w:rFonts w:ascii="Arial" w:hAnsi="Arial" w:cs="Arial"/>
          <w:sz w:val="24"/>
          <w:szCs w:val="24"/>
        </w:rPr>
        <w:t xml:space="preserve"> </w:t>
      </w:r>
      <w:r w:rsidR="0014484C" w:rsidRPr="00C03C4C">
        <w:rPr>
          <w:rFonts w:ascii="Arial" w:hAnsi="Arial" w:cs="Arial"/>
          <w:sz w:val="24"/>
          <w:szCs w:val="24"/>
        </w:rPr>
        <w:t>e-posti aa</w:t>
      </w:r>
      <w:r w:rsidR="0054425F" w:rsidRPr="00C03C4C">
        <w:rPr>
          <w:rFonts w:ascii="Arial" w:hAnsi="Arial" w:cs="Arial"/>
          <w:sz w:val="24"/>
          <w:szCs w:val="24"/>
        </w:rPr>
        <w:t>dressil protokollid@jalgpall.ee</w:t>
      </w:r>
      <w:r w:rsidR="0014484C" w:rsidRPr="00C03C4C">
        <w:rPr>
          <w:rFonts w:ascii="Arial" w:hAnsi="Arial" w:cs="Arial"/>
          <w:sz w:val="24"/>
          <w:szCs w:val="24"/>
        </w:rPr>
        <w:t xml:space="preserve"> ning selle originaal saata või tuua isiklikult EJL-i nädala jooksul</w:t>
      </w:r>
      <w:r w:rsidR="0054425F" w:rsidRPr="00C03C4C">
        <w:rPr>
          <w:rFonts w:ascii="Arial" w:hAnsi="Arial" w:cs="Arial"/>
          <w:sz w:val="24"/>
          <w:szCs w:val="24"/>
        </w:rPr>
        <w:t>.</w:t>
      </w:r>
      <w:r w:rsidR="0014484C" w:rsidRPr="00C03C4C">
        <w:rPr>
          <w:rFonts w:ascii="Arial" w:hAnsi="Arial" w:cs="Arial"/>
          <w:sz w:val="24"/>
          <w:szCs w:val="24"/>
        </w:rPr>
        <w:t xml:space="preserve"> </w:t>
      </w:r>
      <w:r w:rsidRPr="00C03C4C">
        <w:rPr>
          <w:rFonts w:ascii="Arial" w:eastAsia="Times New Roman" w:hAnsi="Arial" w:cs="Arial"/>
          <w:sz w:val="24"/>
          <w:szCs w:val="24"/>
        </w:rPr>
        <w:t xml:space="preserve"> </w:t>
      </w:r>
    </w:p>
    <w:p w14:paraId="10094F96" w14:textId="77777777" w:rsidR="0014484C" w:rsidRPr="00C03C4C" w:rsidRDefault="0014484C" w:rsidP="00F724C2">
      <w:pPr>
        <w:pStyle w:val="ListParagraph"/>
        <w:numPr>
          <w:ilvl w:val="1"/>
          <w:numId w:val="50"/>
        </w:numPr>
        <w:spacing w:afterLines="80" w:after="192"/>
        <w:ind w:left="709" w:hanging="709"/>
        <w:jc w:val="both"/>
        <w:rPr>
          <w:rFonts w:ascii="Arial" w:hAnsi="Arial" w:cs="Arial"/>
          <w:sz w:val="24"/>
          <w:szCs w:val="24"/>
        </w:rPr>
      </w:pPr>
      <w:r w:rsidRPr="00C03C4C">
        <w:rPr>
          <w:rFonts w:ascii="Arial" w:hAnsi="Arial" w:cs="Arial"/>
          <w:sz w:val="24"/>
          <w:szCs w:val="24"/>
        </w:rPr>
        <w:t>Mitteametlik mänguprotokoll avalikustatakse EJL-i kodulehel. Mänguprotokoll muutub ametlikuks peale seda, kui EJL-i võistluste osakond on selle kinnitanud.</w:t>
      </w:r>
    </w:p>
    <w:p w14:paraId="503EEE28" w14:textId="7A638280" w:rsidR="0014484C" w:rsidRPr="00C03C4C" w:rsidRDefault="0014484C" w:rsidP="00F724C2">
      <w:pPr>
        <w:pStyle w:val="ListParagraph"/>
        <w:numPr>
          <w:ilvl w:val="1"/>
          <w:numId w:val="50"/>
        </w:numPr>
        <w:spacing w:afterLines="80" w:after="192"/>
        <w:ind w:left="709" w:hanging="709"/>
        <w:jc w:val="both"/>
        <w:rPr>
          <w:rFonts w:ascii="Arial" w:hAnsi="Arial" w:cs="Arial"/>
          <w:sz w:val="24"/>
          <w:szCs w:val="24"/>
        </w:rPr>
      </w:pPr>
      <w:r w:rsidRPr="00C03C4C">
        <w:rPr>
          <w:rFonts w:ascii="Arial" w:hAnsi="Arial" w:cs="Arial"/>
          <w:sz w:val="24"/>
          <w:szCs w:val="24"/>
        </w:rPr>
        <w:t xml:space="preserve">Protesti esitamise korral toimitakse vastavalt artiklile </w:t>
      </w:r>
      <w:r w:rsidR="00DF26BB" w:rsidRPr="00C03C4C">
        <w:rPr>
          <w:rFonts w:ascii="Arial" w:hAnsi="Arial" w:cs="Arial"/>
          <w:sz w:val="24"/>
          <w:szCs w:val="24"/>
        </w:rPr>
        <w:t>47</w:t>
      </w:r>
      <w:r w:rsidRPr="00C03C4C">
        <w:rPr>
          <w:rFonts w:ascii="Arial" w:hAnsi="Arial" w:cs="Arial"/>
          <w:sz w:val="24"/>
          <w:szCs w:val="24"/>
        </w:rPr>
        <w:t>.</w:t>
      </w:r>
    </w:p>
    <w:p w14:paraId="21FF50AA" w14:textId="3A83DFB5" w:rsidR="00E67420" w:rsidRPr="00C03C4C" w:rsidRDefault="00E67420" w:rsidP="00D62361">
      <w:pPr>
        <w:pStyle w:val="Heading1"/>
        <w:tabs>
          <w:tab w:val="clear" w:pos="0"/>
        </w:tabs>
        <w:spacing w:afterLines="80" w:after="192"/>
        <w:ind w:left="709" w:hanging="709"/>
        <w:rPr>
          <w:lang w:val="et-EE"/>
        </w:rPr>
      </w:pPr>
      <w:bookmarkStart w:id="141" w:name="_Toc504990166"/>
      <w:r w:rsidRPr="00C03C4C">
        <w:rPr>
          <w:lang w:val="et-EE"/>
        </w:rPr>
        <w:t>X</w:t>
      </w:r>
      <w:r w:rsidR="00097EAD" w:rsidRPr="00C03C4C">
        <w:rPr>
          <w:lang w:val="et-EE"/>
        </w:rPr>
        <w:t>I</w:t>
      </w:r>
      <w:r w:rsidRPr="00C03C4C">
        <w:rPr>
          <w:lang w:val="et-EE"/>
        </w:rPr>
        <w:t xml:space="preserve"> KOHTUNIKUD</w:t>
      </w:r>
      <w:bookmarkEnd w:id="136"/>
      <w:bookmarkEnd w:id="137"/>
      <w:bookmarkEnd w:id="141"/>
    </w:p>
    <w:p w14:paraId="5AC65DC0" w14:textId="13EDAA6E" w:rsidR="00E67420" w:rsidRPr="00C03C4C" w:rsidRDefault="00E67420" w:rsidP="00D62361">
      <w:pPr>
        <w:pStyle w:val="Heading2"/>
        <w:numPr>
          <w:ilvl w:val="0"/>
          <w:numId w:val="0"/>
        </w:numPr>
        <w:spacing w:afterLines="80" w:after="192"/>
        <w:ind w:left="709" w:hanging="709"/>
        <w:rPr>
          <w:lang w:val="et-EE"/>
        </w:rPr>
      </w:pPr>
      <w:bookmarkStart w:id="142" w:name="_Toc220740162"/>
      <w:bookmarkStart w:id="143" w:name="_Toc249877375"/>
      <w:bookmarkStart w:id="144" w:name="_Toc504990167"/>
      <w:r w:rsidRPr="00C03C4C">
        <w:rPr>
          <w:lang w:val="et-EE"/>
        </w:rPr>
        <w:t xml:space="preserve">Artikkel </w:t>
      </w:r>
      <w:bookmarkEnd w:id="142"/>
      <w:r w:rsidR="000F2336" w:rsidRPr="00C03C4C">
        <w:rPr>
          <w:lang w:val="et-EE"/>
        </w:rPr>
        <w:t>41</w:t>
      </w:r>
      <w:r w:rsidRPr="00C03C4C">
        <w:rPr>
          <w:lang w:val="et-EE"/>
        </w:rPr>
        <w:t xml:space="preserve"> – </w:t>
      </w:r>
      <w:r w:rsidR="00D34483" w:rsidRPr="00C03C4C">
        <w:rPr>
          <w:lang w:val="et-EE"/>
        </w:rPr>
        <w:t>Kohtunik</w:t>
      </w:r>
      <w:bookmarkEnd w:id="143"/>
      <w:r w:rsidR="00C52460" w:rsidRPr="00C03C4C">
        <w:rPr>
          <w:lang w:val="et-EE"/>
        </w:rPr>
        <w:t>ud</w:t>
      </w:r>
      <w:bookmarkEnd w:id="144"/>
    </w:p>
    <w:p w14:paraId="07078058" w14:textId="5C070A5C" w:rsidR="00E67420" w:rsidRPr="00C03C4C" w:rsidRDefault="00C66126" w:rsidP="00F724C2">
      <w:pPr>
        <w:pStyle w:val="ListParagraph"/>
        <w:numPr>
          <w:ilvl w:val="1"/>
          <w:numId w:val="21"/>
        </w:numPr>
        <w:spacing w:afterLines="80" w:after="192"/>
        <w:ind w:left="709" w:hanging="709"/>
        <w:jc w:val="both"/>
        <w:rPr>
          <w:rFonts w:ascii="Arial" w:hAnsi="Arial" w:cs="Arial"/>
          <w:sz w:val="24"/>
          <w:szCs w:val="24"/>
        </w:rPr>
      </w:pPr>
      <w:r w:rsidRPr="00C03C4C">
        <w:rPr>
          <w:rFonts w:ascii="Arial" w:hAnsi="Arial" w:cs="Arial"/>
          <w:sz w:val="24"/>
          <w:szCs w:val="24"/>
        </w:rPr>
        <w:t xml:space="preserve">EJL määrab Võistluste </w:t>
      </w:r>
      <w:r w:rsidR="00E67420" w:rsidRPr="00C03C4C">
        <w:rPr>
          <w:rFonts w:ascii="Arial" w:hAnsi="Arial" w:cs="Arial"/>
          <w:noProof/>
          <w:sz w:val="24"/>
          <w:szCs w:val="24"/>
        </w:rPr>
        <w:t xml:space="preserve">mängudele </w:t>
      </w:r>
      <w:r w:rsidRPr="00C03C4C">
        <w:rPr>
          <w:rFonts w:ascii="Arial" w:hAnsi="Arial" w:cs="Arial"/>
          <w:noProof/>
          <w:sz w:val="24"/>
          <w:szCs w:val="24"/>
        </w:rPr>
        <w:t>määratletud kriteeriumitele vastava</w:t>
      </w:r>
      <w:r w:rsidR="00E67420" w:rsidRPr="00C03C4C">
        <w:rPr>
          <w:rFonts w:ascii="Arial" w:hAnsi="Arial" w:cs="Arial"/>
          <w:noProof/>
          <w:sz w:val="24"/>
          <w:szCs w:val="24"/>
        </w:rPr>
        <w:t xml:space="preserve"> väljaku</w:t>
      </w:r>
      <w:r w:rsidRPr="00C03C4C">
        <w:rPr>
          <w:rFonts w:ascii="Arial" w:hAnsi="Arial" w:cs="Arial"/>
          <w:noProof/>
          <w:sz w:val="24"/>
          <w:szCs w:val="24"/>
        </w:rPr>
        <w:t>kohtuniku</w:t>
      </w:r>
      <w:r w:rsidR="00E67420" w:rsidRPr="00C03C4C">
        <w:rPr>
          <w:rFonts w:ascii="Arial" w:hAnsi="Arial" w:cs="Arial"/>
          <w:noProof/>
          <w:sz w:val="24"/>
          <w:szCs w:val="24"/>
        </w:rPr>
        <w:t xml:space="preserve"> ja</w:t>
      </w:r>
      <w:r w:rsidRPr="00C03C4C">
        <w:rPr>
          <w:rFonts w:ascii="Arial" w:hAnsi="Arial" w:cs="Arial"/>
          <w:noProof/>
          <w:sz w:val="24"/>
          <w:szCs w:val="24"/>
        </w:rPr>
        <w:t xml:space="preserve"> kaks</w:t>
      </w:r>
      <w:r w:rsidR="00E67420" w:rsidRPr="00C03C4C">
        <w:rPr>
          <w:rFonts w:ascii="Arial" w:hAnsi="Arial" w:cs="Arial"/>
          <w:noProof/>
          <w:sz w:val="24"/>
          <w:szCs w:val="24"/>
        </w:rPr>
        <w:t xml:space="preserve"> abikohtunik</w:t>
      </w:r>
      <w:r w:rsidRPr="00C03C4C">
        <w:rPr>
          <w:rFonts w:ascii="Arial" w:hAnsi="Arial" w:cs="Arial"/>
          <w:noProof/>
          <w:sz w:val="24"/>
          <w:szCs w:val="24"/>
        </w:rPr>
        <w:t>k</w:t>
      </w:r>
      <w:r w:rsidR="00E67420" w:rsidRPr="00C03C4C">
        <w:rPr>
          <w:rFonts w:ascii="Arial" w:hAnsi="Arial" w:cs="Arial"/>
          <w:noProof/>
          <w:sz w:val="24"/>
          <w:szCs w:val="24"/>
        </w:rPr>
        <w:t>u.</w:t>
      </w:r>
    </w:p>
    <w:p w14:paraId="20FC8ED4" w14:textId="2BDD4FFD" w:rsidR="00E67420" w:rsidRPr="00C03C4C" w:rsidRDefault="00E67420" w:rsidP="00F724C2">
      <w:pPr>
        <w:pStyle w:val="ListParagraph"/>
        <w:numPr>
          <w:ilvl w:val="1"/>
          <w:numId w:val="21"/>
        </w:numPr>
        <w:spacing w:afterLines="80" w:after="192"/>
        <w:ind w:left="709" w:hanging="709"/>
        <w:jc w:val="both"/>
        <w:rPr>
          <w:rFonts w:ascii="Arial" w:hAnsi="Arial" w:cs="Arial"/>
          <w:sz w:val="24"/>
          <w:szCs w:val="24"/>
        </w:rPr>
      </w:pPr>
      <w:r w:rsidRPr="00C03C4C">
        <w:rPr>
          <w:rFonts w:ascii="Arial" w:hAnsi="Arial" w:cs="Arial"/>
          <w:sz w:val="24"/>
          <w:szCs w:val="24"/>
        </w:rPr>
        <w:t xml:space="preserve">Kohtunikud peavad mängupaika saabuma </w:t>
      </w:r>
      <w:r w:rsidR="00BB29F9" w:rsidRPr="00C03C4C">
        <w:rPr>
          <w:rFonts w:ascii="Arial" w:hAnsi="Arial" w:cs="Arial"/>
          <w:sz w:val="24"/>
          <w:szCs w:val="24"/>
        </w:rPr>
        <w:t>hiljemalt</w:t>
      </w:r>
      <w:r w:rsidR="00A04628" w:rsidRPr="00C03C4C">
        <w:rPr>
          <w:rFonts w:ascii="Arial" w:hAnsi="Arial" w:cs="Arial"/>
          <w:sz w:val="24"/>
          <w:szCs w:val="24"/>
        </w:rPr>
        <w:t xml:space="preserve"> 30 minutit enne mängu algust, v.a Võistluste finaalmängul, mil kohtunikud peavad mängupaika saabuma hiljemalt 75 minutit enne mängu algust.</w:t>
      </w:r>
    </w:p>
    <w:p w14:paraId="140022F3" w14:textId="18AF3014" w:rsidR="00E67420" w:rsidRPr="00C03C4C" w:rsidRDefault="00E67420" w:rsidP="00D62361">
      <w:pPr>
        <w:pStyle w:val="Heading2"/>
        <w:numPr>
          <w:ilvl w:val="0"/>
          <w:numId w:val="0"/>
        </w:numPr>
        <w:spacing w:afterLines="80" w:after="192"/>
        <w:ind w:left="709" w:hanging="709"/>
        <w:rPr>
          <w:lang w:val="et-EE"/>
        </w:rPr>
      </w:pPr>
      <w:bookmarkStart w:id="145" w:name="_Toc220740164"/>
      <w:bookmarkStart w:id="146" w:name="_Toc249877377"/>
      <w:bookmarkStart w:id="147" w:name="_Toc504990168"/>
      <w:r w:rsidRPr="00C03C4C">
        <w:rPr>
          <w:lang w:val="et-EE"/>
        </w:rPr>
        <w:t xml:space="preserve">Artikkel </w:t>
      </w:r>
      <w:r w:rsidR="000F2336" w:rsidRPr="00C03C4C">
        <w:rPr>
          <w:lang w:val="et-EE"/>
        </w:rPr>
        <w:t>42</w:t>
      </w:r>
      <w:r w:rsidRPr="00C03C4C">
        <w:rPr>
          <w:lang w:val="et-EE"/>
        </w:rPr>
        <w:t xml:space="preserve"> – Kohtunike hilinemine</w:t>
      </w:r>
      <w:bookmarkEnd w:id="145"/>
      <w:bookmarkEnd w:id="146"/>
      <w:r w:rsidR="0014484C" w:rsidRPr="00C03C4C">
        <w:rPr>
          <w:lang w:val="et-EE"/>
        </w:rPr>
        <w:t>/mitteilmumine</w:t>
      </w:r>
      <w:bookmarkEnd w:id="147"/>
    </w:p>
    <w:p w14:paraId="64498623" w14:textId="650AA305" w:rsidR="00E67420" w:rsidRPr="00C03C4C" w:rsidRDefault="00E67420" w:rsidP="00F724C2">
      <w:pPr>
        <w:pStyle w:val="ListParagraph"/>
        <w:numPr>
          <w:ilvl w:val="1"/>
          <w:numId w:val="22"/>
        </w:numPr>
        <w:spacing w:afterLines="80" w:after="192"/>
        <w:ind w:left="709" w:hanging="709"/>
        <w:jc w:val="both"/>
        <w:rPr>
          <w:rFonts w:ascii="Arial" w:hAnsi="Arial" w:cs="Arial"/>
          <w:sz w:val="24"/>
          <w:szCs w:val="24"/>
        </w:rPr>
      </w:pPr>
      <w:r w:rsidRPr="00C03C4C">
        <w:rPr>
          <w:rFonts w:ascii="Arial" w:hAnsi="Arial" w:cs="Arial"/>
          <w:sz w:val="24"/>
          <w:szCs w:val="24"/>
        </w:rPr>
        <w:t xml:space="preserve">Kui kohtunik ja/või abikohtunikud ei ole saabunud mängupaika 15 minutit enne mängu algust, tuleb sellest otsekohe teatada EJL-i kohtunike osakonnale. Peakohtunik otsustab, kuidas olukorda lahendada. Kui peakohtunik otsustab kohtuniku või abikohtunikud välja vahetada, on selline otsus lõplik. </w:t>
      </w:r>
      <w:r w:rsidR="00BB29F9" w:rsidRPr="00C03C4C">
        <w:rPr>
          <w:rFonts w:ascii="Arial" w:hAnsi="Arial" w:cs="Arial"/>
          <w:sz w:val="24"/>
          <w:szCs w:val="24"/>
          <w:lang w:eastAsia="ar-SA"/>
        </w:rPr>
        <w:t>Kui EJL-i peakohtunikul ei ole võimalik leida kohtunikule/abikohtunikele asendajat, t</w:t>
      </w:r>
      <w:r w:rsidR="006D6F4B" w:rsidRPr="00C03C4C">
        <w:rPr>
          <w:rFonts w:ascii="Arial" w:hAnsi="Arial" w:cs="Arial"/>
          <w:sz w:val="24"/>
          <w:szCs w:val="24"/>
          <w:lang w:eastAsia="ar-SA"/>
        </w:rPr>
        <w:t>oimitakse vastavalt artiklile 23</w:t>
      </w:r>
      <w:r w:rsidR="00BB29F9" w:rsidRPr="00C03C4C">
        <w:rPr>
          <w:rFonts w:ascii="Arial" w:hAnsi="Arial" w:cs="Arial"/>
          <w:sz w:val="24"/>
          <w:szCs w:val="24"/>
          <w:lang w:eastAsia="ar-SA"/>
        </w:rPr>
        <w:t>.</w:t>
      </w:r>
    </w:p>
    <w:p w14:paraId="73ABDFF4" w14:textId="1B1CC296" w:rsidR="00E67420" w:rsidRPr="00C03C4C" w:rsidRDefault="00E67420" w:rsidP="00D62361">
      <w:pPr>
        <w:pStyle w:val="Heading2"/>
        <w:numPr>
          <w:ilvl w:val="0"/>
          <w:numId w:val="0"/>
        </w:numPr>
        <w:spacing w:afterLines="80" w:after="192"/>
        <w:ind w:left="709" w:hanging="709"/>
        <w:rPr>
          <w:lang w:val="et-EE"/>
        </w:rPr>
      </w:pPr>
      <w:bookmarkStart w:id="148" w:name="_Toc220740165"/>
      <w:bookmarkStart w:id="149" w:name="_Toc249877378"/>
      <w:bookmarkStart w:id="150" w:name="_Toc504990169"/>
      <w:r w:rsidRPr="00C03C4C">
        <w:rPr>
          <w:lang w:val="et-EE"/>
        </w:rPr>
        <w:t xml:space="preserve">Artikkel </w:t>
      </w:r>
      <w:r w:rsidR="000F2336" w:rsidRPr="00C03C4C">
        <w:rPr>
          <w:lang w:val="et-EE"/>
        </w:rPr>
        <w:t>43</w:t>
      </w:r>
      <w:r w:rsidRPr="00C03C4C">
        <w:rPr>
          <w:lang w:val="et-EE"/>
        </w:rPr>
        <w:t xml:space="preserve"> – Kohtuniku terviserike</w:t>
      </w:r>
      <w:bookmarkEnd w:id="148"/>
      <w:bookmarkEnd w:id="149"/>
      <w:bookmarkEnd w:id="150"/>
    </w:p>
    <w:p w14:paraId="63628158" w14:textId="549AA0C2" w:rsidR="00E67420" w:rsidRPr="00C03C4C" w:rsidRDefault="00E67420" w:rsidP="00F724C2">
      <w:pPr>
        <w:pStyle w:val="ListParagraph"/>
        <w:numPr>
          <w:ilvl w:val="1"/>
          <w:numId w:val="51"/>
        </w:numPr>
        <w:spacing w:afterLines="80" w:after="192"/>
        <w:ind w:left="709" w:hanging="709"/>
        <w:jc w:val="both"/>
        <w:rPr>
          <w:rFonts w:ascii="Arial" w:hAnsi="Arial" w:cs="Arial"/>
          <w:sz w:val="24"/>
          <w:szCs w:val="24"/>
        </w:rPr>
      </w:pPr>
      <w:r w:rsidRPr="00C03C4C">
        <w:rPr>
          <w:rFonts w:ascii="Arial" w:hAnsi="Arial" w:cs="Arial"/>
          <w:noProof/>
          <w:sz w:val="24"/>
          <w:szCs w:val="24"/>
        </w:rPr>
        <w:t>Kui kohtunik</w:t>
      </w:r>
      <w:r w:rsidR="00BB29F9" w:rsidRPr="00C03C4C">
        <w:rPr>
          <w:rFonts w:ascii="Arial" w:hAnsi="Arial" w:cs="Arial"/>
          <w:noProof/>
          <w:sz w:val="24"/>
          <w:szCs w:val="24"/>
        </w:rPr>
        <w:t xml:space="preserve"> </w:t>
      </w:r>
      <w:r w:rsidR="00C66126" w:rsidRPr="00C03C4C">
        <w:rPr>
          <w:rFonts w:ascii="Arial" w:hAnsi="Arial" w:cs="Arial"/>
          <w:noProof/>
          <w:sz w:val="24"/>
          <w:szCs w:val="24"/>
        </w:rPr>
        <w:t>ei saa haiguse, vigastuse vm terviserikke tõttu</w:t>
      </w:r>
      <w:r w:rsidR="004926B3" w:rsidRPr="00C03C4C">
        <w:rPr>
          <w:rFonts w:ascii="Arial" w:hAnsi="Arial" w:cs="Arial"/>
          <w:noProof/>
          <w:sz w:val="24"/>
          <w:szCs w:val="24"/>
        </w:rPr>
        <w:t xml:space="preserve"> mängu alustada</w:t>
      </w:r>
      <w:r w:rsidRPr="00C03C4C">
        <w:rPr>
          <w:rFonts w:ascii="Arial" w:hAnsi="Arial" w:cs="Arial"/>
          <w:noProof/>
          <w:sz w:val="24"/>
          <w:szCs w:val="24"/>
        </w:rPr>
        <w:t xml:space="preserve"> </w:t>
      </w:r>
      <w:r w:rsidR="004926B3" w:rsidRPr="00C03C4C">
        <w:rPr>
          <w:rFonts w:ascii="Arial" w:hAnsi="Arial" w:cs="Arial"/>
          <w:noProof/>
          <w:sz w:val="24"/>
          <w:szCs w:val="24"/>
        </w:rPr>
        <w:t>või oma tööd</w:t>
      </w:r>
      <w:r w:rsidRPr="00C03C4C">
        <w:rPr>
          <w:rFonts w:ascii="Arial" w:hAnsi="Arial" w:cs="Arial"/>
          <w:noProof/>
          <w:sz w:val="24"/>
          <w:szCs w:val="24"/>
        </w:rPr>
        <w:t xml:space="preserve"> jätkata</w:t>
      </w:r>
      <w:r w:rsidRPr="00C03C4C">
        <w:rPr>
          <w:rFonts w:ascii="Arial" w:hAnsi="Arial" w:cs="Arial"/>
          <w:sz w:val="24"/>
          <w:szCs w:val="24"/>
        </w:rPr>
        <w:t xml:space="preserve">, vahetab kohtuniku välja esimene abikohtunik. Kui abikohtunik puudub, </w:t>
      </w:r>
      <w:r w:rsidR="004926B3" w:rsidRPr="00C03C4C">
        <w:rPr>
          <w:rFonts w:ascii="Arial" w:hAnsi="Arial" w:cs="Arial"/>
          <w:sz w:val="24"/>
          <w:szCs w:val="24"/>
        </w:rPr>
        <w:t xml:space="preserve">jääb mäng ära või see </w:t>
      </w:r>
      <w:r w:rsidRPr="00C03C4C">
        <w:rPr>
          <w:rFonts w:ascii="Arial" w:hAnsi="Arial" w:cs="Arial"/>
          <w:sz w:val="24"/>
          <w:szCs w:val="24"/>
        </w:rPr>
        <w:t>katkestatakse ning toimitakse vastavalt artiklile</w:t>
      </w:r>
      <w:r w:rsidR="00A028A9" w:rsidRPr="00C03C4C">
        <w:rPr>
          <w:rFonts w:ascii="Arial" w:hAnsi="Arial" w:cs="Arial"/>
          <w:sz w:val="24"/>
          <w:szCs w:val="24"/>
        </w:rPr>
        <w:t xml:space="preserve"> </w:t>
      </w:r>
      <w:r w:rsidR="00DF26BB" w:rsidRPr="00C03C4C">
        <w:rPr>
          <w:rFonts w:ascii="Arial" w:hAnsi="Arial" w:cs="Arial"/>
          <w:sz w:val="24"/>
          <w:szCs w:val="24"/>
        </w:rPr>
        <w:t>23</w:t>
      </w:r>
      <w:r w:rsidR="004926B3" w:rsidRPr="00C03C4C">
        <w:rPr>
          <w:rFonts w:ascii="Arial" w:hAnsi="Arial" w:cs="Arial"/>
          <w:sz w:val="24"/>
          <w:szCs w:val="24"/>
        </w:rPr>
        <w:t xml:space="preserve"> või</w:t>
      </w:r>
      <w:r w:rsidR="00A028A9" w:rsidRPr="00C03C4C">
        <w:rPr>
          <w:rFonts w:ascii="Arial" w:hAnsi="Arial" w:cs="Arial"/>
          <w:sz w:val="24"/>
          <w:szCs w:val="24"/>
        </w:rPr>
        <w:t xml:space="preserve"> </w:t>
      </w:r>
      <w:r w:rsidR="00DF26BB" w:rsidRPr="00C03C4C">
        <w:rPr>
          <w:rFonts w:ascii="Arial" w:hAnsi="Arial" w:cs="Arial"/>
          <w:sz w:val="24"/>
          <w:szCs w:val="24"/>
        </w:rPr>
        <w:t>24</w:t>
      </w:r>
      <w:r w:rsidRPr="00C03C4C">
        <w:rPr>
          <w:rFonts w:ascii="Arial" w:hAnsi="Arial" w:cs="Arial"/>
          <w:sz w:val="24"/>
          <w:szCs w:val="24"/>
        </w:rPr>
        <w:t xml:space="preserve">. </w:t>
      </w:r>
      <w:bookmarkEnd w:id="93"/>
      <w:bookmarkEnd w:id="94"/>
      <w:r w:rsidRPr="00C03C4C">
        <w:rPr>
          <w:rFonts w:ascii="Arial" w:hAnsi="Arial" w:cs="Arial"/>
          <w:sz w:val="24"/>
          <w:szCs w:val="24"/>
        </w:rPr>
        <w:t xml:space="preserve">  </w:t>
      </w:r>
    </w:p>
    <w:p w14:paraId="5508F15F" w14:textId="5EF48311" w:rsidR="00E67420" w:rsidRPr="00C03C4C" w:rsidRDefault="001C76E0" w:rsidP="00D62361">
      <w:pPr>
        <w:pStyle w:val="Heading1"/>
        <w:tabs>
          <w:tab w:val="clear" w:pos="0"/>
        </w:tabs>
        <w:spacing w:afterLines="80" w:after="192"/>
        <w:ind w:left="709" w:hanging="709"/>
        <w:rPr>
          <w:lang w:val="et-EE"/>
        </w:rPr>
      </w:pPr>
      <w:bookmarkStart w:id="151" w:name="_Toc249877382"/>
      <w:bookmarkStart w:id="152" w:name="_Toc504990170"/>
      <w:bookmarkStart w:id="153" w:name="_Toc220740169"/>
      <w:r w:rsidRPr="00C03C4C">
        <w:rPr>
          <w:lang w:val="et-EE"/>
        </w:rPr>
        <w:t>XI</w:t>
      </w:r>
      <w:r w:rsidR="00B42FB1" w:rsidRPr="00C03C4C">
        <w:rPr>
          <w:lang w:val="et-EE"/>
        </w:rPr>
        <w:t>I</w:t>
      </w:r>
      <w:r w:rsidR="00E67420" w:rsidRPr="00C03C4C">
        <w:rPr>
          <w:lang w:val="et-EE"/>
        </w:rPr>
        <w:t xml:space="preserve"> DISTSIPLINAARKÜSIMUSED JA NENDE MENETLEMINE</w:t>
      </w:r>
      <w:bookmarkEnd w:id="151"/>
      <w:bookmarkEnd w:id="152"/>
      <w:r w:rsidR="00E67420" w:rsidRPr="00C03C4C">
        <w:rPr>
          <w:lang w:val="et-EE"/>
        </w:rPr>
        <w:t xml:space="preserve"> </w:t>
      </w:r>
      <w:bookmarkEnd w:id="153"/>
      <w:r w:rsidR="00E6562A" w:rsidRPr="00C03C4C">
        <w:rPr>
          <w:lang w:val="et-EE"/>
        </w:rPr>
        <w:fldChar w:fldCharType="begin"/>
      </w:r>
      <w:r w:rsidR="00E67420" w:rsidRPr="00C03C4C">
        <w:rPr>
          <w:lang w:val="et-EE"/>
        </w:rPr>
        <w:instrText>xe "Dopingu kasutamine"</w:instrText>
      </w:r>
      <w:r w:rsidR="00E6562A" w:rsidRPr="00C03C4C">
        <w:rPr>
          <w:lang w:val="et-EE"/>
        </w:rPr>
        <w:fldChar w:fldCharType="end"/>
      </w:r>
    </w:p>
    <w:p w14:paraId="5044FC5A" w14:textId="4EB60893" w:rsidR="008A5388" w:rsidRPr="00C03C4C" w:rsidRDefault="008A5388" w:rsidP="00D62361">
      <w:pPr>
        <w:keepNext/>
        <w:numPr>
          <w:ilvl w:val="1"/>
          <w:numId w:val="1"/>
        </w:numPr>
        <w:spacing w:afterLines="80" w:after="192"/>
        <w:ind w:left="709" w:hanging="709"/>
        <w:jc w:val="center"/>
        <w:outlineLvl w:val="1"/>
        <w:rPr>
          <w:rFonts w:ascii="Arial" w:eastAsia="Times New Roman" w:hAnsi="Arial" w:cs="Arial"/>
          <w:b/>
          <w:bCs/>
          <w:sz w:val="24"/>
          <w:szCs w:val="24"/>
          <w:lang w:val="et-EE" w:eastAsia="et-EE"/>
        </w:rPr>
      </w:pPr>
      <w:bookmarkStart w:id="154" w:name="_Toc435449264"/>
      <w:bookmarkStart w:id="155" w:name="_Toc438022125"/>
      <w:bookmarkStart w:id="156" w:name="_Toc220740172"/>
      <w:bookmarkStart w:id="157" w:name="_Toc249877384"/>
      <w:bookmarkStart w:id="158" w:name="_Toc220740170"/>
      <w:bookmarkStart w:id="159" w:name="_Toc249877383"/>
      <w:r w:rsidRPr="00C03C4C">
        <w:rPr>
          <w:rFonts w:ascii="Arial" w:eastAsia="Times New Roman" w:hAnsi="Arial" w:cs="Arial"/>
          <w:b/>
          <w:bCs/>
          <w:sz w:val="24"/>
          <w:szCs w:val="24"/>
          <w:lang w:val="et-EE" w:eastAsia="et-EE"/>
        </w:rPr>
        <w:t>Artikk</w:t>
      </w:r>
      <w:r w:rsidR="00B42FB1" w:rsidRPr="00C03C4C">
        <w:rPr>
          <w:rFonts w:ascii="Arial" w:eastAsia="Times New Roman" w:hAnsi="Arial" w:cs="Arial"/>
          <w:b/>
          <w:bCs/>
          <w:sz w:val="24"/>
          <w:szCs w:val="24"/>
          <w:lang w:val="et-EE" w:eastAsia="et-EE"/>
        </w:rPr>
        <w:t xml:space="preserve">el </w:t>
      </w:r>
      <w:r w:rsidR="000F2336" w:rsidRPr="00C03C4C">
        <w:rPr>
          <w:rFonts w:ascii="Arial" w:eastAsia="Times New Roman" w:hAnsi="Arial" w:cs="Arial"/>
          <w:b/>
          <w:bCs/>
          <w:sz w:val="24"/>
          <w:szCs w:val="24"/>
          <w:lang w:val="et-EE" w:eastAsia="et-EE"/>
        </w:rPr>
        <w:t>44</w:t>
      </w:r>
      <w:r w:rsidRPr="00C03C4C">
        <w:rPr>
          <w:rFonts w:ascii="Arial" w:eastAsia="Times New Roman" w:hAnsi="Arial" w:cs="Arial"/>
          <w:b/>
          <w:bCs/>
          <w:sz w:val="24"/>
          <w:szCs w:val="24"/>
          <w:lang w:val="et-EE" w:eastAsia="et-EE"/>
        </w:rPr>
        <w:t xml:space="preserve"> – EJL distsiplinaareeskirjad</w:t>
      </w:r>
      <w:bookmarkEnd w:id="154"/>
      <w:bookmarkEnd w:id="155"/>
    </w:p>
    <w:p w14:paraId="0191E71C" w14:textId="3C17EE6F" w:rsidR="008A5388" w:rsidRPr="00C03C4C" w:rsidRDefault="008A5388" w:rsidP="00F724C2">
      <w:pPr>
        <w:pStyle w:val="ListParagraph"/>
        <w:numPr>
          <w:ilvl w:val="1"/>
          <w:numId w:val="52"/>
        </w:numPr>
        <w:spacing w:afterLines="80" w:after="192"/>
        <w:ind w:left="709" w:hanging="709"/>
        <w:jc w:val="both"/>
        <w:rPr>
          <w:rFonts w:ascii="Arial" w:eastAsia="Times New Roman" w:hAnsi="Arial" w:cs="Arial"/>
          <w:sz w:val="24"/>
          <w:szCs w:val="24"/>
        </w:rPr>
      </w:pPr>
      <w:r w:rsidRPr="00C03C4C">
        <w:rPr>
          <w:rFonts w:ascii="Arial" w:eastAsia="Times New Roman" w:hAnsi="Arial" w:cs="Arial"/>
          <w:sz w:val="24"/>
          <w:szCs w:val="24"/>
        </w:rPr>
        <w:t xml:space="preserve">Klubide, </w:t>
      </w:r>
      <w:r w:rsidR="00FB74E0" w:rsidRPr="00C03C4C">
        <w:rPr>
          <w:rFonts w:ascii="Arial" w:eastAsia="Times New Roman" w:hAnsi="Arial" w:cs="Arial"/>
          <w:sz w:val="24"/>
          <w:szCs w:val="24"/>
        </w:rPr>
        <w:t xml:space="preserve">mängijate, </w:t>
      </w:r>
      <w:r w:rsidR="007B47A5" w:rsidRPr="00C03C4C">
        <w:rPr>
          <w:rFonts w:ascii="Arial" w:eastAsia="Times New Roman" w:hAnsi="Arial" w:cs="Arial"/>
          <w:sz w:val="24"/>
          <w:szCs w:val="24"/>
        </w:rPr>
        <w:t>ametiisikute</w:t>
      </w:r>
      <w:r w:rsidRPr="00C03C4C">
        <w:rPr>
          <w:rFonts w:ascii="Arial" w:eastAsia="Times New Roman" w:hAnsi="Arial" w:cs="Arial"/>
          <w:sz w:val="24"/>
          <w:szCs w:val="24"/>
        </w:rPr>
        <w:t>, liikmete või klubi nimel mänguga seotud ametikohustusi täitvate isikute distsiplinaarrikkumiste korral kohaldatakse EJL-i Distsiplinaarmäärust.</w:t>
      </w:r>
    </w:p>
    <w:p w14:paraId="5320B2A3" w14:textId="31F2CC75" w:rsidR="0083683F" w:rsidRPr="00C03C4C" w:rsidRDefault="0083683F" w:rsidP="00D62361">
      <w:pPr>
        <w:pStyle w:val="Heading2"/>
        <w:spacing w:afterLines="80" w:after="192"/>
        <w:ind w:left="709" w:hanging="709"/>
        <w:rPr>
          <w:lang w:val="et-EE"/>
        </w:rPr>
      </w:pPr>
      <w:bookmarkStart w:id="160" w:name="_Toc504990171"/>
      <w:r w:rsidRPr="00C03C4C">
        <w:rPr>
          <w:lang w:val="et-EE"/>
        </w:rPr>
        <w:t xml:space="preserve">Artikkel </w:t>
      </w:r>
      <w:bookmarkEnd w:id="156"/>
      <w:r w:rsidR="000F2336" w:rsidRPr="00C03C4C">
        <w:rPr>
          <w:lang w:val="et-EE"/>
        </w:rPr>
        <w:t>45</w:t>
      </w:r>
      <w:r w:rsidRPr="00C03C4C">
        <w:rPr>
          <w:lang w:val="et-EE"/>
        </w:rPr>
        <w:t xml:space="preserve"> </w:t>
      </w:r>
      <w:bookmarkEnd w:id="157"/>
      <w:r w:rsidRPr="00C03C4C">
        <w:rPr>
          <w:lang w:val="et-EE"/>
        </w:rPr>
        <w:t>– Hoiatused ja eemaldamised</w:t>
      </w:r>
      <w:bookmarkEnd w:id="160"/>
    </w:p>
    <w:p w14:paraId="2871EAFD" w14:textId="5C768F11" w:rsidR="0083683F" w:rsidRPr="00C03C4C" w:rsidRDefault="0083683F" w:rsidP="00475BCB">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rPr>
        <w:t>Mänguväljakult eemaldatud mängija</w:t>
      </w:r>
      <w:r w:rsidR="00B60EF9" w:rsidRPr="00C03C4C">
        <w:rPr>
          <w:rFonts w:ascii="Arial" w:hAnsi="Arial" w:cs="Arial"/>
          <w:sz w:val="24"/>
          <w:szCs w:val="24"/>
        </w:rPr>
        <w:t xml:space="preserve"> ja tehnilisest alast eemaldatud treener</w:t>
      </w:r>
      <w:r w:rsidR="00BB29F9" w:rsidRPr="00C03C4C">
        <w:rPr>
          <w:rFonts w:ascii="Arial" w:hAnsi="Arial" w:cs="Arial"/>
          <w:sz w:val="24"/>
          <w:szCs w:val="24"/>
        </w:rPr>
        <w:t xml:space="preserve"> või muu ametiisik</w:t>
      </w:r>
      <w:r w:rsidRPr="00C03C4C">
        <w:rPr>
          <w:rFonts w:ascii="Arial" w:hAnsi="Arial" w:cs="Arial"/>
          <w:sz w:val="24"/>
          <w:szCs w:val="24"/>
        </w:rPr>
        <w:t xml:space="preserve"> on diskvalifitseeritud üheks järgmiseks antud Võistlustel peetavaks mänguks. EJL-i distsiplinaarorganil on õigus karistusi </w:t>
      </w:r>
      <w:r w:rsidR="009E255D" w:rsidRPr="00C03C4C">
        <w:rPr>
          <w:rFonts w:ascii="Arial" w:hAnsi="Arial" w:cs="Arial"/>
          <w:sz w:val="24"/>
          <w:szCs w:val="24"/>
        </w:rPr>
        <w:t xml:space="preserve">muuta (sh raskendada) </w:t>
      </w:r>
      <w:r w:rsidRPr="00C03C4C">
        <w:rPr>
          <w:rFonts w:ascii="Arial" w:hAnsi="Arial" w:cs="Arial"/>
          <w:sz w:val="24"/>
          <w:szCs w:val="24"/>
        </w:rPr>
        <w:t xml:space="preserve">ja laiendada teiste sarjade mängudele. </w:t>
      </w:r>
    </w:p>
    <w:p w14:paraId="3550A23C" w14:textId="013EF83A" w:rsidR="0083683F" w:rsidRPr="00C03C4C" w:rsidRDefault="0083683F"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rPr>
        <w:lastRenderedPageBreak/>
        <w:t>Mängija on automaatselt diskvalifits</w:t>
      </w:r>
      <w:r w:rsidR="00D937BE" w:rsidRPr="00C03C4C">
        <w:rPr>
          <w:rFonts w:ascii="Arial" w:hAnsi="Arial" w:cs="Arial"/>
          <w:sz w:val="24"/>
          <w:szCs w:val="24"/>
        </w:rPr>
        <w:t>eeritud üheks järgmiseks antud V</w:t>
      </w:r>
      <w:r w:rsidRPr="00C03C4C">
        <w:rPr>
          <w:rFonts w:ascii="Arial" w:hAnsi="Arial" w:cs="Arial"/>
          <w:sz w:val="24"/>
          <w:szCs w:val="24"/>
        </w:rPr>
        <w:t>õistlustel peetavaks mänguks pärast igat kolmandat hoiatust, mille e</w:t>
      </w:r>
      <w:r w:rsidR="00D937BE" w:rsidRPr="00C03C4C">
        <w:rPr>
          <w:rFonts w:ascii="Arial" w:hAnsi="Arial" w:cs="Arial"/>
          <w:sz w:val="24"/>
          <w:szCs w:val="24"/>
        </w:rPr>
        <w:t>est ta ei ole karistust kandnud, st et ühes mängus saadud kaks hoiatust, mille eest mängija eemaldatakse, eraldi hoiatuste arvestusse ei lähe</w:t>
      </w:r>
      <w:r w:rsidR="00186556" w:rsidRPr="00C03C4C">
        <w:rPr>
          <w:rFonts w:ascii="Arial" w:hAnsi="Arial" w:cs="Arial"/>
          <w:sz w:val="24"/>
          <w:szCs w:val="24"/>
        </w:rPr>
        <w:t>.</w:t>
      </w:r>
    </w:p>
    <w:p w14:paraId="67C5761A" w14:textId="1FE13948" w:rsidR="00186556" w:rsidRPr="00C03C4C" w:rsidRDefault="00475BCB"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rPr>
        <w:t>Võistluste h</w:t>
      </w:r>
      <w:r w:rsidR="009B066D" w:rsidRPr="00C03C4C">
        <w:rPr>
          <w:rFonts w:ascii="Arial" w:hAnsi="Arial" w:cs="Arial"/>
          <w:sz w:val="24"/>
          <w:szCs w:val="24"/>
        </w:rPr>
        <w:t xml:space="preserve">oiatused aeguvad pärast veerandfinaale. Kui veerandfinaalist jääb mängijale mängukeeld, siis kandub see poolfinaali või </w:t>
      </w:r>
      <w:r w:rsidR="001056B6" w:rsidRPr="00C03C4C">
        <w:rPr>
          <w:rFonts w:ascii="Arial" w:hAnsi="Arial" w:cs="Arial"/>
          <w:sz w:val="24"/>
          <w:szCs w:val="24"/>
        </w:rPr>
        <w:t>järgnevatesse</w:t>
      </w:r>
      <w:r w:rsidRPr="00C03C4C">
        <w:rPr>
          <w:rFonts w:ascii="Arial" w:hAnsi="Arial" w:cs="Arial"/>
          <w:sz w:val="24"/>
          <w:szCs w:val="24"/>
        </w:rPr>
        <w:t xml:space="preserve"> hooaegadesse.</w:t>
      </w:r>
    </w:p>
    <w:p w14:paraId="0603111F" w14:textId="52B3F28D" w:rsidR="00BB29F9" w:rsidRPr="00C03C4C" w:rsidRDefault="00BB29F9"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lang w:eastAsia="en-US"/>
        </w:rPr>
        <w:t>Mängija, kes on diskvalifitseeritud, ei tohi olla protokolli kantud ega viibida tehnilises alas ei mängija, treeneri ega mistahes muu ametiisikuna</w:t>
      </w:r>
      <w:r w:rsidR="001B74FC" w:rsidRPr="00C03C4C">
        <w:rPr>
          <w:rFonts w:ascii="Arial" w:hAnsi="Arial" w:cs="Arial"/>
          <w:sz w:val="24"/>
          <w:szCs w:val="24"/>
          <w:lang w:eastAsia="en-US"/>
        </w:rPr>
        <w:t>.</w:t>
      </w:r>
    </w:p>
    <w:p w14:paraId="701E8072" w14:textId="7732937C" w:rsidR="0083683F" w:rsidRPr="00C03C4C" w:rsidRDefault="00BB29F9"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rPr>
        <w:t xml:space="preserve">Kui treener, </w:t>
      </w:r>
      <w:r w:rsidR="0083683F" w:rsidRPr="00C03C4C">
        <w:rPr>
          <w:rFonts w:ascii="Arial" w:hAnsi="Arial" w:cs="Arial"/>
          <w:sz w:val="24"/>
          <w:szCs w:val="24"/>
        </w:rPr>
        <w:t>mängiv treener</w:t>
      </w:r>
      <w:r w:rsidRPr="00C03C4C">
        <w:rPr>
          <w:rFonts w:ascii="Arial" w:hAnsi="Arial" w:cs="Arial"/>
          <w:sz w:val="24"/>
          <w:szCs w:val="24"/>
        </w:rPr>
        <w:t xml:space="preserve"> või ametiisik</w:t>
      </w:r>
      <w:r w:rsidR="0083683F" w:rsidRPr="00C03C4C">
        <w:rPr>
          <w:rFonts w:ascii="Arial" w:hAnsi="Arial" w:cs="Arial"/>
          <w:sz w:val="24"/>
          <w:szCs w:val="24"/>
        </w:rPr>
        <w:t xml:space="preserve"> on diskvalifitseeritud, ei tohi ta </w:t>
      </w:r>
      <w:r w:rsidR="00D937BE" w:rsidRPr="00C03C4C">
        <w:rPr>
          <w:rFonts w:ascii="Arial" w:hAnsi="Arial" w:cs="Arial"/>
          <w:sz w:val="24"/>
          <w:szCs w:val="24"/>
        </w:rPr>
        <w:t xml:space="preserve">mitte üheski Võistluste mängus </w:t>
      </w:r>
      <w:r w:rsidR="0083683F" w:rsidRPr="00C03C4C">
        <w:rPr>
          <w:rFonts w:ascii="Arial" w:hAnsi="Arial" w:cs="Arial"/>
          <w:sz w:val="24"/>
          <w:szCs w:val="24"/>
        </w:rPr>
        <w:t xml:space="preserve">olla protokolli kantud </w:t>
      </w:r>
      <w:r w:rsidR="008A5388" w:rsidRPr="00C03C4C">
        <w:rPr>
          <w:rFonts w:ascii="Arial" w:hAnsi="Arial" w:cs="Arial"/>
          <w:sz w:val="24"/>
          <w:szCs w:val="24"/>
        </w:rPr>
        <w:t>ega viibida tehnilises alas</w:t>
      </w:r>
      <w:r w:rsidR="0083683F" w:rsidRPr="00C03C4C">
        <w:rPr>
          <w:rFonts w:ascii="Arial" w:hAnsi="Arial" w:cs="Arial"/>
          <w:sz w:val="24"/>
          <w:szCs w:val="24"/>
        </w:rPr>
        <w:t xml:space="preserve"> ei treeneri, mängija ega muu ametiisikuna. Diskvalifitseeritud treener, mängiv treener ja ametiisik ei tohi</w:t>
      </w:r>
      <w:r w:rsidR="00D937BE" w:rsidRPr="00C03C4C">
        <w:rPr>
          <w:rFonts w:ascii="Arial" w:hAnsi="Arial" w:cs="Arial"/>
          <w:sz w:val="24"/>
          <w:szCs w:val="24"/>
        </w:rPr>
        <w:t xml:space="preserve"> 2</w:t>
      </w:r>
      <w:r w:rsidR="0083683F" w:rsidRPr="00C03C4C">
        <w:rPr>
          <w:rFonts w:ascii="Arial" w:hAnsi="Arial" w:cs="Arial"/>
          <w:sz w:val="24"/>
          <w:szCs w:val="24"/>
        </w:rPr>
        <w:t xml:space="preserve"> </w:t>
      </w:r>
      <w:r w:rsidR="00D937BE" w:rsidRPr="00C03C4C">
        <w:rPr>
          <w:rFonts w:ascii="Arial" w:hAnsi="Arial" w:cs="Arial"/>
          <w:sz w:val="24"/>
          <w:szCs w:val="24"/>
        </w:rPr>
        <w:t>tundi</w:t>
      </w:r>
      <w:r w:rsidR="0083683F" w:rsidRPr="00C03C4C">
        <w:rPr>
          <w:rFonts w:ascii="Arial" w:hAnsi="Arial" w:cs="Arial"/>
          <w:b/>
          <w:bCs/>
          <w:sz w:val="24"/>
          <w:szCs w:val="24"/>
        </w:rPr>
        <w:t xml:space="preserve"> </w:t>
      </w:r>
      <w:r w:rsidR="0083683F" w:rsidRPr="00C03C4C">
        <w:rPr>
          <w:rFonts w:ascii="Arial" w:hAnsi="Arial" w:cs="Arial"/>
          <w:sz w:val="24"/>
          <w:szCs w:val="24"/>
        </w:rPr>
        <w:t>enne mängu algust kuni mängu lõpuni mitte mingil viisil juhendada ega kontakteeruda võistkonnaga.</w:t>
      </w:r>
    </w:p>
    <w:p w14:paraId="12DF6221" w14:textId="54AF7ABC" w:rsidR="001A5DA2" w:rsidRPr="00C03C4C" w:rsidRDefault="0083683F"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rPr>
        <w:t xml:space="preserve">Hoiatused ei kandu ühest liigast, sarjast ega hooajast teise. </w:t>
      </w:r>
    </w:p>
    <w:p w14:paraId="6B0473C8" w14:textId="3A1CF844" w:rsidR="000129AF" w:rsidRPr="00C03C4C" w:rsidRDefault="000129AF"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rPr>
        <w:t>Mängija, treeneri või ametiisiku mängukeeld, v.a tähtajaline mängukeeld, ei kandu ühest sarjast teise.</w:t>
      </w:r>
    </w:p>
    <w:p w14:paraId="13CD6FDE" w14:textId="73F86004" w:rsidR="00D937BE" w:rsidRPr="00C03C4C" w:rsidRDefault="00D937BE"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rPr>
        <w:t xml:space="preserve">Kui lõppenud hooajast jääb mängijale mängukeeld, siis kandub see automaatselt järgnevatesse hooaegadesse. Kandmata mängukeeld aegub </w:t>
      </w:r>
      <w:r w:rsidR="001B74FC" w:rsidRPr="00C03C4C">
        <w:rPr>
          <w:rFonts w:ascii="Arial" w:hAnsi="Arial" w:cs="Arial"/>
          <w:sz w:val="24"/>
          <w:szCs w:val="24"/>
        </w:rPr>
        <w:t>viie (</w:t>
      </w:r>
      <w:r w:rsidRPr="00C03C4C">
        <w:rPr>
          <w:rFonts w:ascii="Arial" w:hAnsi="Arial" w:cs="Arial"/>
          <w:sz w:val="24"/>
          <w:szCs w:val="24"/>
        </w:rPr>
        <w:t>5</w:t>
      </w:r>
      <w:r w:rsidR="001B74FC" w:rsidRPr="00C03C4C">
        <w:rPr>
          <w:rFonts w:ascii="Arial" w:hAnsi="Arial" w:cs="Arial"/>
          <w:sz w:val="24"/>
          <w:szCs w:val="24"/>
        </w:rPr>
        <w:t>)</w:t>
      </w:r>
      <w:r w:rsidRPr="00C03C4C">
        <w:rPr>
          <w:rFonts w:ascii="Arial" w:hAnsi="Arial" w:cs="Arial"/>
          <w:sz w:val="24"/>
          <w:szCs w:val="24"/>
        </w:rPr>
        <w:t xml:space="preserve"> aasta pärast peale selle saamist.</w:t>
      </w:r>
      <w:r w:rsidR="001A5DA2" w:rsidRPr="00C03C4C">
        <w:rPr>
          <w:rFonts w:ascii="Arial" w:hAnsi="Arial" w:cs="Arial"/>
          <w:sz w:val="24"/>
          <w:szCs w:val="24"/>
        </w:rPr>
        <w:t xml:space="preserve"> Mängukeeld ei laiene automaatselt teiste sarjade mängudele.</w:t>
      </w:r>
    </w:p>
    <w:p w14:paraId="34E6FFE3" w14:textId="53F89B35" w:rsidR="001A5DA2" w:rsidRPr="00C03C4C" w:rsidRDefault="001A5DA2"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eastAsia="Calibri" w:hAnsi="Arial" w:cs="Arial"/>
          <w:sz w:val="24"/>
          <w:szCs w:val="24"/>
        </w:rPr>
        <w:t xml:space="preserve">Kui lõppenud hooajast jääb treenerile või ametiisikule juhendamise/tehnilises alas viibimise keeld, kandub see automaatselt järgnevatesse hooaegadesse. Kandmata juhendamise/tehnilises alas viibimise keeld aegub viie (5) aasta pärast peale selle saamist. </w:t>
      </w:r>
      <w:r w:rsidRPr="00C03C4C">
        <w:rPr>
          <w:rFonts w:ascii="Arial" w:hAnsi="Arial" w:cs="Arial"/>
          <w:sz w:val="24"/>
          <w:szCs w:val="24"/>
        </w:rPr>
        <w:t>Juhendamise/tehnilises alas viibimise keeld ei laiene automaatselt teiste sarjade mängudele.</w:t>
      </w:r>
    </w:p>
    <w:p w14:paraId="4B494907" w14:textId="77777777" w:rsidR="0083683F" w:rsidRPr="00C03C4C" w:rsidRDefault="0083683F" w:rsidP="00F724C2">
      <w:pPr>
        <w:pStyle w:val="ListParagraph"/>
        <w:numPr>
          <w:ilvl w:val="1"/>
          <w:numId w:val="53"/>
        </w:numPr>
        <w:spacing w:afterLines="80" w:after="192"/>
        <w:ind w:left="709" w:hanging="709"/>
        <w:jc w:val="both"/>
        <w:rPr>
          <w:rFonts w:ascii="Arial" w:hAnsi="Arial" w:cs="Arial"/>
          <w:sz w:val="24"/>
          <w:szCs w:val="24"/>
        </w:rPr>
      </w:pPr>
      <w:r w:rsidRPr="00C03C4C">
        <w:rPr>
          <w:rFonts w:ascii="Arial" w:hAnsi="Arial" w:cs="Arial"/>
          <w:sz w:val="24"/>
          <w:szCs w:val="24"/>
        </w:rPr>
        <w:t>EJL ei ole kohustatud teavitama võistkondi mängudes saadud hoiatustest ja eemaldamistest. Mängijate saadud hoiatuste ja eemaldamiste arvestuse eest vastutab klubi.</w:t>
      </w:r>
    </w:p>
    <w:p w14:paraId="55835FEB" w14:textId="3BF6257E" w:rsidR="00E67420" w:rsidRPr="00C03C4C" w:rsidRDefault="00E67420" w:rsidP="00D62361">
      <w:pPr>
        <w:pStyle w:val="Heading2"/>
        <w:numPr>
          <w:ilvl w:val="0"/>
          <w:numId w:val="0"/>
        </w:numPr>
        <w:spacing w:afterLines="80" w:after="192"/>
        <w:ind w:left="709" w:hanging="709"/>
        <w:rPr>
          <w:lang w:val="et-EE"/>
        </w:rPr>
      </w:pPr>
      <w:bookmarkStart w:id="161" w:name="_Toc504990172"/>
      <w:r w:rsidRPr="00C03C4C">
        <w:rPr>
          <w:lang w:val="et-EE"/>
        </w:rPr>
        <w:t xml:space="preserve">Artikkel </w:t>
      </w:r>
      <w:bookmarkEnd w:id="158"/>
      <w:r w:rsidR="000F2336" w:rsidRPr="00C03C4C">
        <w:rPr>
          <w:lang w:val="et-EE"/>
        </w:rPr>
        <w:t>46</w:t>
      </w:r>
      <w:r w:rsidR="00B60EF9" w:rsidRPr="00C03C4C">
        <w:rPr>
          <w:lang w:val="et-EE"/>
        </w:rPr>
        <w:t xml:space="preserve"> – </w:t>
      </w:r>
      <w:bookmarkEnd w:id="159"/>
      <w:r w:rsidR="008A5388" w:rsidRPr="00C03C4C">
        <w:rPr>
          <w:lang w:val="et-EE"/>
        </w:rPr>
        <w:t>Sanktsioonid juhendist tulenevatele rikkumistele</w:t>
      </w:r>
      <w:bookmarkEnd w:id="161"/>
    </w:p>
    <w:p w14:paraId="606EC664" w14:textId="776CD31D" w:rsidR="001A5DA2" w:rsidRPr="00C03C4C" w:rsidRDefault="001A5DA2" w:rsidP="00F724C2">
      <w:pPr>
        <w:pStyle w:val="ListParagraph"/>
        <w:numPr>
          <w:ilvl w:val="1"/>
          <w:numId w:val="54"/>
        </w:numPr>
        <w:spacing w:afterLines="80" w:after="192"/>
        <w:ind w:left="709" w:hanging="709"/>
        <w:jc w:val="both"/>
        <w:rPr>
          <w:rFonts w:ascii="Arial" w:hAnsi="Arial" w:cs="Arial"/>
          <w:noProof/>
          <w:sz w:val="24"/>
          <w:szCs w:val="24"/>
        </w:rPr>
      </w:pPr>
      <w:r w:rsidRPr="00C03C4C">
        <w:rPr>
          <w:rFonts w:ascii="Arial" w:hAnsi="Arial" w:cs="Arial"/>
          <w:sz w:val="24"/>
          <w:szCs w:val="24"/>
        </w:rPr>
        <w:t>Osavõtvad võistkonnad on kohustatud ilmuma võistluskohta juhendi punktis 34.1 ettenähtud ajal. Võistluskohta ettenähtud ajal mitteilmunud võistkonnale, kelle süü tulemusena mäng ei toimunud, loetakse mäng kaotatuks</w:t>
      </w:r>
      <w:r w:rsidR="00F568D9" w:rsidRPr="00C03C4C">
        <w:rPr>
          <w:rFonts w:ascii="Arial" w:hAnsi="Arial" w:cs="Arial"/>
          <w:sz w:val="24"/>
          <w:szCs w:val="24"/>
        </w:rPr>
        <w:t xml:space="preserve"> ja mängutulemuseks märgitakse</w:t>
      </w:r>
      <w:r w:rsidR="00F85DFC" w:rsidRPr="00C03C4C">
        <w:rPr>
          <w:rFonts w:ascii="Arial" w:hAnsi="Arial" w:cs="Arial"/>
          <w:sz w:val="24"/>
          <w:szCs w:val="24"/>
        </w:rPr>
        <w:t xml:space="preserve"> -:+</w:t>
      </w:r>
      <w:r w:rsidRPr="00C03C4C">
        <w:rPr>
          <w:rFonts w:ascii="Arial" w:hAnsi="Arial" w:cs="Arial"/>
          <w:sz w:val="24"/>
          <w:szCs w:val="24"/>
        </w:rPr>
        <w:t xml:space="preserve">. </w:t>
      </w:r>
    </w:p>
    <w:p w14:paraId="4ECCF57E" w14:textId="7AB8AC6A" w:rsidR="00B60EF9" w:rsidRPr="00C03C4C" w:rsidRDefault="00E67420" w:rsidP="00F724C2">
      <w:pPr>
        <w:pStyle w:val="ListParagraph"/>
        <w:numPr>
          <w:ilvl w:val="1"/>
          <w:numId w:val="54"/>
        </w:numPr>
        <w:spacing w:afterLines="80" w:after="192"/>
        <w:ind w:left="709" w:hanging="709"/>
        <w:jc w:val="both"/>
        <w:rPr>
          <w:rFonts w:ascii="Arial" w:hAnsi="Arial" w:cs="Arial"/>
          <w:noProof/>
          <w:sz w:val="24"/>
          <w:szCs w:val="24"/>
        </w:rPr>
      </w:pPr>
      <w:r w:rsidRPr="00C03C4C">
        <w:rPr>
          <w:rFonts w:ascii="Arial" w:hAnsi="Arial" w:cs="Arial"/>
          <w:sz w:val="24"/>
          <w:szCs w:val="24"/>
        </w:rPr>
        <w:t>Loobumiskaotuse puhul jäävad kehtima loobumise andnud</w:t>
      </w:r>
      <w:r w:rsidR="00B60EF9" w:rsidRPr="00C03C4C">
        <w:rPr>
          <w:rFonts w:ascii="Arial" w:hAnsi="Arial" w:cs="Arial"/>
          <w:sz w:val="24"/>
          <w:szCs w:val="24"/>
        </w:rPr>
        <w:t xml:space="preserve"> võistkonna eelnevad karistused</w:t>
      </w:r>
      <w:r w:rsidR="00A7352F" w:rsidRPr="00C03C4C">
        <w:rPr>
          <w:rFonts w:ascii="Arial" w:hAnsi="Arial" w:cs="Arial"/>
          <w:sz w:val="24"/>
          <w:szCs w:val="24"/>
        </w:rPr>
        <w:t>.</w:t>
      </w:r>
      <w:r w:rsidR="00C03C4C" w:rsidRPr="00C03C4C">
        <w:rPr>
          <w:rFonts w:ascii="Arial" w:hAnsi="Arial" w:cs="Arial"/>
          <w:sz w:val="24"/>
          <w:szCs w:val="24"/>
        </w:rPr>
        <w:t xml:space="preserve"> </w:t>
      </w:r>
      <w:r w:rsidR="001044D9" w:rsidRPr="00C03C4C">
        <w:rPr>
          <w:rFonts w:ascii="Arial" w:hAnsi="Arial" w:cs="Arial"/>
          <w:sz w:val="24"/>
          <w:szCs w:val="24"/>
        </w:rPr>
        <w:t xml:space="preserve">Vastasvõistkonna karistused loetakse kantuks. </w:t>
      </w:r>
    </w:p>
    <w:p w14:paraId="27F2B040" w14:textId="404B7B74" w:rsidR="00E67420" w:rsidRPr="00C03C4C" w:rsidRDefault="001A5DA2" w:rsidP="00F724C2">
      <w:pPr>
        <w:pStyle w:val="ListParagraph"/>
        <w:numPr>
          <w:ilvl w:val="1"/>
          <w:numId w:val="54"/>
        </w:numPr>
        <w:spacing w:afterLines="80" w:after="192"/>
        <w:ind w:left="709" w:hanging="709"/>
        <w:jc w:val="both"/>
        <w:rPr>
          <w:rFonts w:ascii="Arial" w:hAnsi="Arial" w:cs="Arial"/>
          <w:noProof/>
          <w:sz w:val="24"/>
          <w:szCs w:val="24"/>
        </w:rPr>
      </w:pPr>
      <w:r w:rsidRPr="00C03C4C">
        <w:rPr>
          <w:rFonts w:ascii="Arial" w:hAnsi="Arial" w:cs="Arial"/>
          <w:noProof/>
          <w:sz w:val="24"/>
          <w:szCs w:val="24"/>
        </w:rPr>
        <w:t>Loobumiskaotuse</w:t>
      </w:r>
      <w:r w:rsidR="00B60EF9" w:rsidRPr="00C03C4C">
        <w:rPr>
          <w:rFonts w:ascii="Arial" w:hAnsi="Arial" w:cs="Arial"/>
          <w:noProof/>
          <w:sz w:val="24"/>
          <w:szCs w:val="24"/>
        </w:rPr>
        <w:t xml:space="preserve"> andnud võistkonna klubi</w:t>
      </w:r>
      <w:r w:rsidR="009213B2" w:rsidRPr="00C03C4C">
        <w:rPr>
          <w:rFonts w:ascii="Arial" w:hAnsi="Arial" w:cs="Arial"/>
          <w:noProof/>
          <w:sz w:val="24"/>
          <w:szCs w:val="24"/>
        </w:rPr>
        <w:t xml:space="preserve"> </w:t>
      </w:r>
      <w:r w:rsidR="00A7352F" w:rsidRPr="00C03C4C">
        <w:rPr>
          <w:rFonts w:ascii="Arial" w:hAnsi="Arial" w:cs="Arial"/>
          <w:noProof/>
          <w:sz w:val="24"/>
          <w:szCs w:val="24"/>
        </w:rPr>
        <w:t xml:space="preserve">tasub EJL-ile </w:t>
      </w:r>
      <w:r w:rsidR="009213B2" w:rsidRPr="00C03C4C">
        <w:rPr>
          <w:rFonts w:ascii="Arial" w:hAnsi="Arial" w:cs="Arial"/>
          <w:noProof/>
          <w:sz w:val="24"/>
          <w:szCs w:val="24"/>
        </w:rPr>
        <w:t>300 euro suuru</w:t>
      </w:r>
      <w:r w:rsidR="00E01CDF" w:rsidRPr="00C03C4C">
        <w:rPr>
          <w:rFonts w:ascii="Arial" w:hAnsi="Arial" w:cs="Arial"/>
          <w:noProof/>
          <w:sz w:val="24"/>
          <w:szCs w:val="24"/>
        </w:rPr>
        <w:t>s</w:t>
      </w:r>
      <w:r w:rsidR="00B60EF9" w:rsidRPr="00C03C4C">
        <w:rPr>
          <w:rFonts w:ascii="Arial" w:hAnsi="Arial" w:cs="Arial"/>
          <w:noProof/>
          <w:sz w:val="24"/>
          <w:szCs w:val="24"/>
        </w:rPr>
        <w:t xml:space="preserve">e </w:t>
      </w:r>
      <w:r w:rsidR="009213B2" w:rsidRPr="00C03C4C">
        <w:rPr>
          <w:rFonts w:ascii="Arial" w:hAnsi="Arial" w:cs="Arial"/>
          <w:noProof/>
          <w:sz w:val="24"/>
          <w:szCs w:val="24"/>
        </w:rPr>
        <w:t>trahvi</w:t>
      </w:r>
      <w:r w:rsidR="00B60EF9" w:rsidRPr="00C03C4C">
        <w:rPr>
          <w:rFonts w:ascii="Arial" w:hAnsi="Arial" w:cs="Arial"/>
          <w:noProof/>
          <w:sz w:val="24"/>
          <w:szCs w:val="24"/>
        </w:rPr>
        <w:t xml:space="preserve">summa. </w:t>
      </w:r>
    </w:p>
    <w:p w14:paraId="24605A0C" w14:textId="021CAF06" w:rsidR="00D937BE" w:rsidRPr="00C03C4C" w:rsidRDefault="00D937BE" w:rsidP="00F724C2">
      <w:pPr>
        <w:pStyle w:val="ListParagraph"/>
        <w:numPr>
          <w:ilvl w:val="1"/>
          <w:numId w:val="54"/>
        </w:numPr>
        <w:spacing w:afterLines="80" w:after="192"/>
        <w:ind w:left="709" w:hanging="709"/>
        <w:jc w:val="both"/>
        <w:rPr>
          <w:rFonts w:ascii="Arial" w:hAnsi="Arial" w:cs="Arial"/>
          <w:noProof/>
          <w:sz w:val="24"/>
          <w:szCs w:val="24"/>
        </w:rPr>
      </w:pPr>
      <w:r w:rsidRPr="00C03C4C">
        <w:rPr>
          <w:rFonts w:ascii="Arial" w:hAnsi="Arial" w:cs="Arial"/>
          <w:noProof/>
          <w:sz w:val="24"/>
          <w:szCs w:val="24"/>
        </w:rPr>
        <w:t>Juhul kui diskvalifitseeritud, ülesandmata või mõnel muul põhjusel mänguõigust mitteomav mängija on kantud protokolli</w:t>
      </w:r>
      <w:r w:rsidR="008A5388" w:rsidRPr="00C03C4C">
        <w:rPr>
          <w:rFonts w:ascii="Arial" w:hAnsi="Arial" w:cs="Arial"/>
          <w:noProof/>
          <w:sz w:val="24"/>
          <w:szCs w:val="24"/>
        </w:rPr>
        <w:t xml:space="preserve"> vahetusmängijana</w:t>
      </w:r>
      <w:r w:rsidRPr="00C03C4C">
        <w:rPr>
          <w:rFonts w:ascii="Arial" w:hAnsi="Arial" w:cs="Arial"/>
          <w:noProof/>
          <w:sz w:val="24"/>
          <w:szCs w:val="24"/>
        </w:rPr>
        <w:t xml:space="preserve">, kuid ei mängi kaasa, karistatakse klubi 100 euro suuruse rahatrahviga. Diskvalifitseeritud mängija </w:t>
      </w:r>
      <w:r w:rsidRPr="00C03C4C">
        <w:rPr>
          <w:rFonts w:ascii="Arial" w:hAnsi="Arial" w:cs="Arial"/>
          <w:noProof/>
          <w:sz w:val="24"/>
          <w:szCs w:val="24"/>
        </w:rPr>
        <w:lastRenderedPageBreak/>
        <w:t xml:space="preserve">karistust ei loeta kantuks ning </w:t>
      </w:r>
      <w:r w:rsidR="0009627C" w:rsidRPr="00C03C4C">
        <w:rPr>
          <w:rFonts w:ascii="Arial" w:hAnsi="Arial" w:cs="Arial"/>
          <w:noProof/>
          <w:sz w:val="24"/>
          <w:szCs w:val="24"/>
        </w:rPr>
        <w:t>karistus tuleb ära kanda järgmises Võistluste mängus</w:t>
      </w:r>
      <w:r w:rsidRPr="00C03C4C">
        <w:rPr>
          <w:rFonts w:ascii="Arial" w:hAnsi="Arial" w:cs="Arial"/>
          <w:noProof/>
          <w:sz w:val="24"/>
          <w:szCs w:val="24"/>
        </w:rPr>
        <w:t>.</w:t>
      </w:r>
    </w:p>
    <w:p w14:paraId="09D7816F" w14:textId="77777777" w:rsidR="007D102B" w:rsidRPr="00C03C4C" w:rsidRDefault="007D102B" w:rsidP="007D102B">
      <w:pPr>
        <w:pStyle w:val="ListParagraph"/>
        <w:numPr>
          <w:ilvl w:val="1"/>
          <w:numId w:val="54"/>
        </w:numPr>
        <w:spacing w:afterLines="80" w:after="192"/>
        <w:ind w:left="709" w:hanging="709"/>
        <w:jc w:val="both"/>
        <w:rPr>
          <w:rFonts w:ascii="Arial" w:hAnsi="Arial" w:cs="Arial"/>
          <w:sz w:val="24"/>
          <w:szCs w:val="24"/>
        </w:rPr>
      </w:pPr>
      <w:r w:rsidRPr="00C03C4C">
        <w:rPr>
          <w:rFonts w:ascii="Arial" w:hAnsi="Arial" w:cs="Arial"/>
          <w:sz w:val="24"/>
          <w:szCs w:val="24"/>
        </w:rPr>
        <w:t>Juhul kui mänguprotokolli on kantud diskvalifitseeritud või ametiisiku litsentsi mitteomav treener või muu ametiisik, karistatakse klubi 100 euro suuruse rahatrahviga. Diskvalifitseeritud treeneri või ametiisiku karistust ei loeta kantuks ning karistus tuleb ära kanda järgmises Võistluste mängus.</w:t>
      </w:r>
    </w:p>
    <w:p w14:paraId="6F5D7E54" w14:textId="02D6E837" w:rsidR="001A5DA2" w:rsidRPr="00C03C4C" w:rsidRDefault="00F85DFC" w:rsidP="00F724C2">
      <w:pPr>
        <w:pStyle w:val="ListParagraph"/>
        <w:numPr>
          <w:ilvl w:val="1"/>
          <w:numId w:val="54"/>
        </w:numPr>
        <w:spacing w:afterLines="80" w:after="192"/>
        <w:ind w:left="709" w:hanging="709"/>
        <w:jc w:val="both"/>
        <w:rPr>
          <w:rFonts w:ascii="Arial" w:hAnsi="Arial" w:cs="Arial"/>
          <w:sz w:val="24"/>
          <w:szCs w:val="24"/>
        </w:rPr>
      </w:pPr>
      <w:r w:rsidRPr="00C03C4C">
        <w:rPr>
          <w:rFonts w:ascii="Arial" w:hAnsi="Arial" w:cs="Arial"/>
          <w:sz w:val="24"/>
          <w:szCs w:val="24"/>
        </w:rPr>
        <w:t>Juhul kui tehnilises alas viibib protokolli kandmata vahetusmängija, treener või muu ametiisik, karistatakse klubi 100 euro suuruse rahatrahviga. Kui protokolli kandmata mängija osaleb mängus, rakendatakse punktis 46.7 sätestatut</w:t>
      </w:r>
      <w:r w:rsidR="001A5DA2" w:rsidRPr="00C03C4C">
        <w:rPr>
          <w:rFonts w:ascii="Arial" w:hAnsi="Arial" w:cs="Arial"/>
          <w:sz w:val="24"/>
          <w:szCs w:val="24"/>
        </w:rPr>
        <w:t>.</w:t>
      </w:r>
    </w:p>
    <w:p w14:paraId="1F6B4D30" w14:textId="5EA1171F" w:rsidR="00D937BE" w:rsidRPr="00C03C4C" w:rsidRDefault="00D937BE" w:rsidP="00F724C2">
      <w:pPr>
        <w:pStyle w:val="ListParagraph"/>
        <w:numPr>
          <w:ilvl w:val="1"/>
          <w:numId w:val="54"/>
        </w:numPr>
        <w:spacing w:afterLines="80" w:after="192"/>
        <w:ind w:left="709" w:hanging="709"/>
        <w:jc w:val="both"/>
        <w:rPr>
          <w:rFonts w:ascii="Arial" w:hAnsi="Arial" w:cs="Arial"/>
          <w:sz w:val="24"/>
          <w:szCs w:val="24"/>
        </w:rPr>
      </w:pPr>
      <w:r w:rsidRPr="00C03C4C">
        <w:rPr>
          <w:rFonts w:ascii="Arial" w:hAnsi="Arial" w:cs="Arial"/>
          <w:sz w:val="24"/>
          <w:szCs w:val="24"/>
        </w:rPr>
        <w:t xml:space="preserve">Juhul kui võistkonnas mängib kaasa diskvalifitseeritud, ülesandmata või mõnel muul põhjusel mänguõigust mitteomav mängija, tühistatakse mängu tulemus ja määrusi rikkunud võistkonnale arvestatakse kaotus ning tal tuleb tasuda 100 euro suurune rahatrahv. Määrusi rikkunud võistkonna väravad annulleeritakse ja mängutulemuseks märgitakse – : … (vastaste poolt löödud väravate arv). Vastasvõistkonna poolt löödud väravad jäävad kehtima, samuti jäävad jõusse kõik mängus saadud hoiatused ja eemaldamised. </w:t>
      </w:r>
      <w:r w:rsidR="006079C4" w:rsidRPr="00C03C4C">
        <w:rPr>
          <w:rFonts w:ascii="Arial" w:hAnsi="Arial" w:cs="Arial"/>
          <w:noProof/>
          <w:sz w:val="24"/>
          <w:szCs w:val="24"/>
        </w:rPr>
        <w:t>Määrusi rikkunud võistkonna diskvalifitseeritud mängijate, sh mängus osalenud mängija, eelnevad karistused loetakse kantuks.</w:t>
      </w:r>
    </w:p>
    <w:p w14:paraId="4F21AF5A" w14:textId="0955B827" w:rsidR="008A5388" w:rsidRPr="00C03C4C" w:rsidRDefault="00EB6DEE" w:rsidP="00F724C2">
      <w:pPr>
        <w:pStyle w:val="ListParagraph"/>
        <w:numPr>
          <w:ilvl w:val="1"/>
          <w:numId w:val="54"/>
        </w:numPr>
        <w:spacing w:afterLines="80" w:after="192"/>
        <w:ind w:left="709" w:hanging="709"/>
        <w:jc w:val="both"/>
        <w:rPr>
          <w:rFonts w:ascii="Arial" w:hAnsi="Arial" w:cs="Arial"/>
          <w:sz w:val="24"/>
          <w:szCs w:val="24"/>
        </w:rPr>
      </w:pPr>
      <w:r w:rsidRPr="00C03C4C">
        <w:rPr>
          <w:rFonts w:ascii="Arial" w:hAnsi="Arial" w:cs="Arial"/>
          <w:sz w:val="24"/>
          <w:szCs w:val="24"/>
        </w:rPr>
        <w:tab/>
      </w:r>
      <w:r w:rsidR="00E67420" w:rsidRPr="00C03C4C">
        <w:rPr>
          <w:rFonts w:ascii="Arial" w:hAnsi="Arial" w:cs="Arial"/>
          <w:sz w:val="24"/>
          <w:szCs w:val="24"/>
        </w:rPr>
        <w:t xml:space="preserve">Kui </w:t>
      </w:r>
      <w:r w:rsidR="000129AF" w:rsidRPr="00C03C4C">
        <w:rPr>
          <w:rFonts w:ascii="Arial" w:hAnsi="Arial" w:cs="Arial"/>
          <w:sz w:val="24"/>
          <w:szCs w:val="24"/>
        </w:rPr>
        <w:t>2000</w:t>
      </w:r>
      <w:r w:rsidR="00E67420" w:rsidRPr="00C03C4C">
        <w:rPr>
          <w:rFonts w:ascii="Arial" w:hAnsi="Arial" w:cs="Arial"/>
          <w:sz w:val="24"/>
          <w:szCs w:val="24"/>
        </w:rPr>
        <w:t xml:space="preserve">. aastal või hiljem sündinud noormängija mängib </w:t>
      </w:r>
      <w:r w:rsidR="00490FE3" w:rsidRPr="00C03C4C">
        <w:rPr>
          <w:rFonts w:ascii="Arial" w:hAnsi="Arial" w:cs="Arial"/>
          <w:sz w:val="24"/>
          <w:szCs w:val="24"/>
        </w:rPr>
        <w:t xml:space="preserve">seitsme (7) kalendripäeva </w:t>
      </w:r>
      <w:r w:rsidR="00E67420" w:rsidRPr="00C03C4C">
        <w:rPr>
          <w:rFonts w:ascii="Arial" w:hAnsi="Arial" w:cs="Arial"/>
          <w:sz w:val="24"/>
          <w:szCs w:val="24"/>
        </w:rPr>
        <w:t xml:space="preserve">jooksul rohkem kui kahes </w:t>
      </w:r>
      <w:r w:rsidR="00490FE3" w:rsidRPr="00C03C4C">
        <w:rPr>
          <w:rFonts w:ascii="Arial" w:hAnsi="Arial" w:cs="Arial"/>
          <w:sz w:val="24"/>
          <w:szCs w:val="24"/>
        </w:rPr>
        <w:t xml:space="preserve">(2) EJL-i egiidi all toimuvas </w:t>
      </w:r>
      <w:r w:rsidR="00E67420" w:rsidRPr="00C03C4C">
        <w:rPr>
          <w:rFonts w:ascii="Arial" w:hAnsi="Arial" w:cs="Arial"/>
          <w:sz w:val="24"/>
          <w:szCs w:val="24"/>
        </w:rPr>
        <w:t>mängus</w:t>
      </w:r>
      <w:r w:rsidR="008A5388" w:rsidRPr="00C03C4C">
        <w:rPr>
          <w:rFonts w:ascii="Arial" w:hAnsi="Arial" w:cs="Arial"/>
          <w:sz w:val="24"/>
          <w:szCs w:val="24"/>
        </w:rPr>
        <w:t>, karistatakse määrusi rikkunud võistkonna klubi 100 euro suuruse rahatrahviga.</w:t>
      </w:r>
      <w:r w:rsidR="00E67420" w:rsidRPr="00C03C4C">
        <w:rPr>
          <w:rFonts w:ascii="Arial" w:hAnsi="Arial" w:cs="Arial"/>
          <w:sz w:val="24"/>
          <w:szCs w:val="24"/>
        </w:rPr>
        <w:t xml:space="preserve"> </w:t>
      </w:r>
    </w:p>
    <w:p w14:paraId="625D20B5" w14:textId="5884A11B" w:rsidR="009761F6" w:rsidRPr="00C03C4C" w:rsidRDefault="009761F6" w:rsidP="00F724C2">
      <w:pPr>
        <w:pStyle w:val="ListParagraph"/>
        <w:numPr>
          <w:ilvl w:val="1"/>
          <w:numId w:val="54"/>
        </w:numPr>
        <w:spacing w:afterLines="80" w:after="192"/>
        <w:ind w:left="709" w:hanging="709"/>
        <w:jc w:val="both"/>
        <w:rPr>
          <w:rFonts w:ascii="Arial" w:hAnsi="Arial" w:cs="Arial"/>
          <w:sz w:val="24"/>
          <w:szCs w:val="24"/>
        </w:rPr>
      </w:pPr>
      <w:r w:rsidRPr="00C03C4C">
        <w:rPr>
          <w:rFonts w:ascii="Arial" w:hAnsi="Arial" w:cs="Arial"/>
          <w:noProof/>
          <w:sz w:val="24"/>
          <w:szCs w:val="24"/>
        </w:rPr>
        <w:t>Kui mängija osaleb ühe</w:t>
      </w:r>
      <w:r w:rsidR="00490FE3" w:rsidRPr="00C03C4C">
        <w:rPr>
          <w:rFonts w:ascii="Arial" w:hAnsi="Arial" w:cs="Arial"/>
          <w:noProof/>
          <w:sz w:val="24"/>
          <w:szCs w:val="24"/>
        </w:rPr>
        <w:t xml:space="preserve"> </w:t>
      </w:r>
      <w:r w:rsidRPr="00C03C4C">
        <w:rPr>
          <w:rFonts w:ascii="Arial" w:hAnsi="Arial" w:cs="Arial"/>
          <w:noProof/>
          <w:sz w:val="24"/>
          <w:szCs w:val="24"/>
        </w:rPr>
        <w:t>päeva jooksul rohkem kui ühes</w:t>
      </w:r>
      <w:r w:rsidR="00490FE3" w:rsidRPr="00C03C4C">
        <w:rPr>
          <w:rFonts w:ascii="Arial" w:hAnsi="Arial" w:cs="Arial"/>
          <w:noProof/>
          <w:sz w:val="24"/>
          <w:szCs w:val="24"/>
        </w:rPr>
        <w:t xml:space="preserve"> (1) EJL-i egiidi all toimuvas</w:t>
      </w:r>
      <w:r w:rsidRPr="00C03C4C">
        <w:rPr>
          <w:rFonts w:ascii="Arial" w:hAnsi="Arial" w:cs="Arial"/>
          <w:noProof/>
          <w:sz w:val="24"/>
          <w:szCs w:val="24"/>
        </w:rPr>
        <w:t xml:space="preserve"> mängus, karistatakse määrusi rikkunud võistkonna klubi 100 euro suuruse rahatrahviga.</w:t>
      </w:r>
      <w:r w:rsidRPr="00C03C4C">
        <w:rPr>
          <w:rFonts w:ascii="Arial" w:hAnsi="Arial" w:cs="Arial"/>
          <w:sz w:val="24"/>
          <w:szCs w:val="24"/>
        </w:rPr>
        <w:t xml:space="preserve"> </w:t>
      </w:r>
    </w:p>
    <w:p w14:paraId="2DFFDBB6" w14:textId="43052620" w:rsidR="00591DA3" w:rsidRPr="00C03C4C" w:rsidRDefault="007D102B" w:rsidP="00591DA3">
      <w:pPr>
        <w:pStyle w:val="ListParagraph"/>
        <w:numPr>
          <w:ilvl w:val="1"/>
          <w:numId w:val="54"/>
        </w:numPr>
        <w:spacing w:afterLines="80" w:after="192"/>
        <w:ind w:left="709" w:hanging="709"/>
        <w:jc w:val="both"/>
        <w:rPr>
          <w:rFonts w:ascii="Arial" w:hAnsi="Arial" w:cs="Arial"/>
          <w:sz w:val="24"/>
          <w:szCs w:val="24"/>
        </w:rPr>
      </w:pPr>
      <w:r w:rsidRPr="00C03C4C">
        <w:rPr>
          <w:rFonts w:ascii="Arial" w:hAnsi="Arial" w:cs="Arial"/>
          <w:noProof/>
          <w:sz w:val="24"/>
          <w:szCs w:val="24"/>
        </w:rPr>
        <w:t>Mängude korralduslike põhimõtete ning muude käesolevas artiklis käsitlemata juhendi nõuete rikkumise korral on EJL-il õigus määrata klubile rahatrahv vastavalt sellele liigale meistrivõistluste juhendiga kehtestatud määrale, mille järgi mäng läbi viiakse</w:t>
      </w:r>
      <w:r w:rsidR="00591DA3" w:rsidRPr="00C03C4C">
        <w:rPr>
          <w:rFonts w:ascii="Arial" w:hAnsi="Arial" w:cs="Arial"/>
          <w:sz w:val="24"/>
          <w:szCs w:val="24"/>
        </w:rPr>
        <w:t>.</w:t>
      </w:r>
    </w:p>
    <w:p w14:paraId="0164BEF2" w14:textId="1401BA02" w:rsidR="0042605A" w:rsidRPr="00C03C4C" w:rsidRDefault="0042605A" w:rsidP="00F724C2">
      <w:pPr>
        <w:pStyle w:val="ListParagraph"/>
        <w:numPr>
          <w:ilvl w:val="1"/>
          <w:numId w:val="54"/>
        </w:numPr>
        <w:spacing w:afterLines="80" w:after="192"/>
        <w:ind w:left="709" w:hanging="709"/>
        <w:jc w:val="both"/>
        <w:rPr>
          <w:rFonts w:ascii="Arial" w:hAnsi="Arial" w:cs="Arial"/>
          <w:sz w:val="24"/>
          <w:szCs w:val="24"/>
        </w:rPr>
      </w:pPr>
      <w:r w:rsidRPr="00C03C4C">
        <w:rPr>
          <w:rFonts w:ascii="Arial" w:hAnsi="Arial" w:cs="Arial"/>
          <w:sz w:val="24"/>
          <w:szCs w:val="24"/>
        </w:rPr>
        <w:t>Kui  võistkond saab hooaja jooksul kolmandat või enam korda ühes Võistluste mängus viis</w:t>
      </w:r>
      <w:r w:rsidR="00F85DFC" w:rsidRPr="00C03C4C">
        <w:rPr>
          <w:rFonts w:ascii="Arial" w:hAnsi="Arial" w:cs="Arial"/>
          <w:sz w:val="24"/>
          <w:szCs w:val="24"/>
        </w:rPr>
        <w:t xml:space="preserve"> (5)</w:t>
      </w:r>
      <w:r w:rsidRPr="00C03C4C">
        <w:rPr>
          <w:rFonts w:ascii="Arial" w:hAnsi="Arial" w:cs="Arial"/>
          <w:sz w:val="24"/>
          <w:szCs w:val="24"/>
        </w:rPr>
        <w:t xml:space="preserve"> või rohkem hoiatust,  seejuures võrdsustatakse eemaldamine kahe hoiatusega, esitatakse asi distsiplinaarorganile menetlemiseks.</w:t>
      </w:r>
    </w:p>
    <w:p w14:paraId="10FDE9D6" w14:textId="6E1F635F" w:rsidR="00E67420" w:rsidRPr="00C03C4C" w:rsidRDefault="00E67420" w:rsidP="00D62361">
      <w:pPr>
        <w:pStyle w:val="Heading2"/>
        <w:numPr>
          <w:ilvl w:val="0"/>
          <w:numId w:val="0"/>
        </w:numPr>
        <w:spacing w:afterLines="80" w:after="192"/>
        <w:ind w:left="709" w:hanging="709"/>
        <w:rPr>
          <w:lang w:val="et-EE"/>
        </w:rPr>
      </w:pPr>
      <w:bookmarkStart w:id="162" w:name="_Toc220740174"/>
      <w:bookmarkStart w:id="163" w:name="_Toc249877385"/>
      <w:bookmarkStart w:id="164" w:name="_Toc504990173"/>
      <w:r w:rsidRPr="00C03C4C">
        <w:rPr>
          <w:lang w:val="et-EE"/>
        </w:rPr>
        <w:t xml:space="preserve">Artikkel </w:t>
      </w:r>
      <w:bookmarkEnd w:id="162"/>
      <w:r w:rsidR="000F2336" w:rsidRPr="00C03C4C">
        <w:rPr>
          <w:lang w:val="et-EE"/>
        </w:rPr>
        <w:t>47</w:t>
      </w:r>
      <w:r w:rsidRPr="00C03C4C">
        <w:rPr>
          <w:lang w:val="et-EE"/>
        </w:rPr>
        <w:t xml:space="preserve"> – Protesti esitamine</w:t>
      </w:r>
      <w:bookmarkEnd w:id="163"/>
      <w:bookmarkEnd w:id="164"/>
    </w:p>
    <w:p w14:paraId="780078C1" w14:textId="483B78EA" w:rsidR="005B5FAD" w:rsidRPr="00C03C4C" w:rsidRDefault="005B5FAD" w:rsidP="00F724C2">
      <w:pPr>
        <w:pStyle w:val="ListParagraph"/>
        <w:numPr>
          <w:ilvl w:val="1"/>
          <w:numId w:val="55"/>
        </w:numPr>
        <w:tabs>
          <w:tab w:val="left" w:pos="709"/>
        </w:tabs>
        <w:spacing w:afterLines="80" w:after="192" w:line="276" w:lineRule="auto"/>
        <w:jc w:val="both"/>
        <w:rPr>
          <w:rFonts w:ascii="Arial" w:hAnsi="Arial" w:cs="Arial"/>
          <w:noProof/>
          <w:sz w:val="24"/>
          <w:szCs w:val="24"/>
        </w:rPr>
      </w:pPr>
      <w:r w:rsidRPr="00C03C4C">
        <w:rPr>
          <w:rFonts w:ascii="Arial" w:hAnsi="Arial" w:cs="Arial"/>
          <w:noProof/>
          <w:sz w:val="24"/>
          <w:szCs w:val="24"/>
        </w:rPr>
        <w:t xml:space="preserve">Protesti saab esitada: </w:t>
      </w:r>
    </w:p>
    <w:p w14:paraId="45256A6E" w14:textId="77777777" w:rsidR="005B5FAD" w:rsidRPr="00C03C4C" w:rsidRDefault="005B5FAD" w:rsidP="00D62361">
      <w:pPr>
        <w:numPr>
          <w:ilvl w:val="0"/>
          <w:numId w:val="8"/>
        </w:numPr>
        <w:tabs>
          <w:tab w:val="left" w:pos="426"/>
        </w:tabs>
        <w:spacing w:afterLines="80" w:after="192" w:line="276" w:lineRule="auto"/>
        <w:ind w:leftChars="354" w:left="1133" w:hangingChars="177" w:hanging="425"/>
        <w:jc w:val="both"/>
        <w:rPr>
          <w:rFonts w:ascii="Arial" w:hAnsi="Arial" w:cs="Arial"/>
          <w:noProof/>
          <w:sz w:val="24"/>
          <w:szCs w:val="24"/>
          <w:lang w:val="et-EE"/>
        </w:rPr>
      </w:pPr>
      <w:r w:rsidRPr="00C03C4C">
        <w:rPr>
          <w:rFonts w:ascii="Arial" w:hAnsi="Arial" w:cs="Arial"/>
          <w:noProof/>
          <w:sz w:val="24"/>
          <w:szCs w:val="24"/>
          <w:lang w:val="et-EE"/>
        </w:rPr>
        <w:t>mänguõigust mitteomava mängija osalemisel mängus;</w:t>
      </w:r>
    </w:p>
    <w:p w14:paraId="4C61C42F" w14:textId="77777777" w:rsidR="005B5FAD" w:rsidRPr="00C03C4C" w:rsidRDefault="005B5FAD" w:rsidP="00D62361">
      <w:pPr>
        <w:numPr>
          <w:ilvl w:val="0"/>
          <w:numId w:val="8"/>
        </w:numPr>
        <w:tabs>
          <w:tab w:val="left" w:pos="426"/>
        </w:tabs>
        <w:spacing w:afterLines="80" w:after="192" w:line="276" w:lineRule="auto"/>
        <w:ind w:leftChars="354" w:left="1133" w:hangingChars="177" w:hanging="425"/>
        <w:jc w:val="both"/>
        <w:rPr>
          <w:rFonts w:ascii="Arial" w:hAnsi="Arial" w:cs="Arial"/>
          <w:noProof/>
          <w:sz w:val="24"/>
          <w:szCs w:val="24"/>
          <w:lang w:val="et-EE"/>
        </w:rPr>
      </w:pPr>
      <w:r w:rsidRPr="00C03C4C">
        <w:rPr>
          <w:rFonts w:ascii="Arial" w:hAnsi="Arial" w:cs="Arial"/>
          <w:noProof/>
          <w:sz w:val="24"/>
          <w:szCs w:val="24"/>
          <w:lang w:val="et-EE"/>
        </w:rPr>
        <w:t>kohtuniku ilmse vea korral otsuse tegemisel vale isiku suhtes;</w:t>
      </w:r>
    </w:p>
    <w:p w14:paraId="5DB01012" w14:textId="77777777" w:rsidR="005B5FAD" w:rsidRPr="00C03C4C" w:rsidRDefault="005B5FAD" w:rsidP="00D62361">
      <w:pPr>
        <w:numPr>
          <w:ilvl w:val="0"/>
          <w:numId w:val="8"/>
        </w:numPr>
        <w:tabs>
          <w:tab w:val="left" w:pos="426"/>
        </w:tabs>
        <w:spacing w:afterLines="80" w:after="192" w:line="276" w:lineRule="auto"/>
        <w:ind w:leftChars="354" w:left="1133" w:hangingChars="177" w:hanging="425"/>
        <w:jc w:val="both"/>
        <w:rPr>
          <w:rFonts w:ascii="Arial" w:hAnsi="Arial" w:cs="Arial"/>
          <w:noProof/>
          <w:sz w:val="24"/>
          <w:szCs w:val="24"/>
          <w:lang w:val="et-EE"/>
        </w:rPr>
      </w:pPr>
      <w:r w:rsidRPr="00C03C4C">
        <w:rPr>
          <w:rFonts w:ascii="Arial" w:hAnsi="Arial" w:cs="Arial"/>
          <w:noProof/>
          <w:sz w:val="24"/>
          <w:szCs w:val="24"/>
          <w:lang w:val="et-EE"/>
        </w:rPr>
        <w:t>kohtuniku-poolsel mängureeglite jämedal rikkumisel, mis olulisel määral mõjutas mängu lõpptulemust;</w:t>
      </w:r>
    </w:p>
    <w:p w14:paraId="466569F1" w14:textId="77777777" w:rsidR="005B5FAD" w:rsidRPr="00C03C4C" w:rsidRDefault="005B5FAD" w:rsidP="00D62361">
      <w:pPr>
        <w:numPr>
          <w:ilvl w:val="0"/>
          <w:numId w:val="8"/>
        </w:numPr>
        <w:tabs>
          <w:tab w:val="left" w:pos="426"/>
        </w:tabs>
        <w:spacing w:afterLines="80" w:after="192" w:line="276" w:lineRule="auto"/>
        <w:ind w:leftChars="354" w:left="1133" w:hangingChars="177" w:hanging="425"/>
        <w:jc w:val="both"/>
        <w:rPr>
          <w:rFonts w:ascii="Arial" w:hAnsi="Arial" w:cs="Arial"/>
          <w:noProof/>
          <w:sz w:val="24"/>
          <w:szCs w:val="24"/>
          <w:lang w:val="et-EE"/>
        </w:rPr>
      </w:pPr>
      <w:r w:rsidRPr="00C03C4C">
        <w:rPr>
          <w:rFonts w:ascii="Arial" w:hAnsi="Arial" w:cs="Arial"/>
          <w:noProof/>
          <w:sz w:val="24"/>
          <w:szCs w:val="24"/>
          <w:lang w:val="et-EE"/>
        </w:rPr>
        <w:t>mõne muu erakordse sündmuse korral, mis olulisel määral mõjutas mängu lõpptulemust.</w:t>
      </w:r>
    </w:p>
    <w:p w14:paraId="3B9E0F81" w14:textId="78F75128" w:rsidR="005B5FAD" w:rsidRPr="00C03C4C" w:rsidRDefault="005B5FAD" w:rsidP="00F724C2">
      <w:pPr>
        <w:pStyle w:val="ListParagraph"/>
        <w:numPr>
          <w:ilvl w:val="1"/>
          <w:numId w:val="55"/>
        </w:numPr>
        <w:tabs>
          <w:tab w:val="left" w:pos="709"/>
        </w:tabs>
        <w:spacing w:afterLines="80" w:after="192" w:line="276" w:lineRule="auto"/>
        <w:jc w:val="both"/>
        <w:rPr>
          <w:rFonts w:ascii="Arial" w:hAnsi="Arial" w:cs="Arial"/>
          <w:noProof/>
          <w:sz w:val="24"/>
          <w:szCs w:val="24"/>
        </w:rPr>
      </w:pPr>
      <w:r w:rsidRPr="00C03C4C">
        <w:rPr>
          <w:rFonts w:ascii="Arial" w:hAnsi="Arial" w:cs="Arial"/>
          <w:noProof/>
          <w:sz w:val="24"/>
          <w:szCs w:val="24"/>
        </w:rPr>
        <w:lastRenderedPageBreak/>
        <w:t>Protesti ei saa esitada kohtuniku poolt langetatud faktiliste otsuste vastu.</w:t>
      </w:r>
    </w:p>
    <w:p w14:paraId="39C5903F" w14:textId="225F54C5" w:rsidR="005B5FAD" w:rsidRPr="00C03C4C" w:rsidRDefault="005B5FAD" w:rsidP="00F724C2">
      <w:pPr>
        <w:pStyle w:val="ListParagraph"/>
        <w:numPr>
          <w:ilvl w:val="1"/>
          <w:numId w:val="55"/>
        </w:numPr>
        <w:tabs>
          <w:tab w:val="left" w:pos="709"/>
        </w:tabs>
        <w:spacing w:afterLines="80" w:after="192" w:line="276" w:lineRule="auto"/>
        <w:ind w:left="709" w:hanging="709"/>
        <w:jc w:val="both"/>
        <w:rPr>
          <w:rFonts w:ascii="Arial" w:hAnsi="Arial" w:cs="Arial"/>
          <w:noProof/>
          <w:sz w:val="24"/>
          <w:szCs w:val="24"/>
        </w:rPr>
      </w:pPr>
      <w:r w:rsidRPr="00C03C4C">
        <w:rPr>
          <w:rFonts w:ascii="Arial" w:hAnsi="Arial" w:cs="Arial"/>
          <w:noProof/>
          <w:sz w:val="24"/>
          <w:szCs w:val="24"/>
        </w:rPr>
        <w:t>Protesti esitamine tuleb fikseerida mängu protokollis ja hiljemalt 24 tunni jooksul saata kirjalikult pikem selgitus distsiplinaarinspektorile</w:t>
      </w:r>
      <w:r w:rsidR="008A3BA8" w:rsidRPr="00C03C4C">
        <w:rPr>
          <w:rFonts w:ascii="Arial" w:hAnsi="Arial" w:cs="Arial"/>
          <w:noProof/>
          <w:sz w:val="24"/>
          <w:szCs w:val="24"/>
        </w:rPr>
        <w:t xml:space="preserve"> </w:t>
      </w:r>
      <w:r w:rsidR="008A3BA8" w:rsidRPr="00C03C4C">
        <w:rPr>
          <w:rFonts w:ascii="Arial" w:eastAsia="Times New Roman" w:hAnsi="Arial" w:cs="Arial"/>
          <w:noProof/>
          <w:sz w:val="24"/>
          <w:szCs w:val="24"/>
        </w:rPr>
        <w:t>e-posti aadressil fp@jalgpall.ee.</w:t>
      </w:r>
      <w:r w:rsidRPr="00C03C4C">
        <w:rPr>
          <w:rFonts w:ascii="Arial" w:hAnsi="Arial" w:cs="Arial"/>
          <w:noProof/>
          <w:sz w:val="24"/>
          <w:szCs w:val="24"/>
        </w:rPr>
        <w:t xml:space="preserve"> Protesti sisseandja on kohustatud protestiga seotud dokumendid saatma samaks tähtajaks ka vastaspoolele, et va</w:t>
      </w:r>
      <w:r w:rsidR="00490FE3" w:rsidRPr="00C03C4C">
        <w:rPr>
          <w:rFonts w:ascii="Arial" w:hAnsi="Arial" w:cs="Arial"/>
          <w:noProof/>
          <w:sz w:val="24"/>
          <w:szCs w:val="24"/>
        </w:rPr>
        <w:t>staspool saaks koostada asjasse</w:t>
      </w:r>
      <w:r w:rsidRPr="00C03C4C">
        <w:rPr>
          <w:rFonts w:ascii="Arial" w:hAnsi="Arial" w:cs="Arial"/>
          <w:noProof/>
          <w:sz w:val="24"/>
          <w:szCs w:val="24"/>
        </w:rPr>
        <w:t>puutuva omapoolse selgituse.</w:t>
      </w:r>
    </w:p>
    <w:p w14:paraId="6B3B8631" w14:textId="6F057DE9" w:rsidR="005B5FAD" w:rsidRPr="00C03C4C" w:rsidRDefault="0042605A" w:rsidP="00F724C2">
      <w:pPr>
        <w:pStyle w:val="ListParagraph"/>
        <w:numPr>
          <w:ilvl w:val="1"/>
          <w:numId w:val="55"/>
        </w:numPr>
        <w:tabs>
          <w:tab w:val="left" w:pos="709"/>
        </w:tabs>
        <w:spacing w:afterLines="80" w:after="192" w:line="276" w:lineRule="auto"/>
        <w:ind w:left="709" w:hanging="709"/>
        <w:jc w:val="both"/>
        <w:rPr>
          <w:rFonts w:ascii="Arial" w:hAnsi="Arial" w:cs="Arial"/>
          <w:noProof/>
          <w:sz w:val="24"/>
          <w:szCs w:val="24"/>
        </w:rPr>
      </w:pPr>
      <w:r w:rsidRPr="00C03C4C">
        <w:rPr>
          <w:rFonts w:ascii="Arial" w:hAnsi="Arial" w:cs="Arial"/>
          <w:noProof/>
          <w:sz w:val="24"/>
          <w:szCs w:val="24"/>
        </w:rPr>
        <w:t>Võistkond peab kohtunik</w:t>
      </w:r>
      <w:r w:rsidR="00490FE3" w:rsidRPr="00C03C4C">
        <w:rPr>
          <w:rFonts w:ascii="Arial" w:hAnsi="Arial" w:cs="Arial"/>
          <w:noProof/>
          <w:sz w:val="24"/>
          <w:szCs w:val="24"/>
        </w:rPr>
        <w:t>k</w:t>
      </w:r>
      <w:r w:rsidRPr="00C03C4C">
        <w:rPr>
          <w:rFonts w:ascii="Arial" w:hAnsi="Arial" w:cs="Arial"/>
          <w:noProof/>
          <w:sz w:val="24"/>
          <w:szCs w:val="24"/>
        </w:rPr>
        <w:t>u protesti sisseandmisest teavitama mängu lõppedes, misjärel kohtunik märgib 15 minuti jooksul mänguprotokolli märkuste lahtrisse info protesti sisseandmise kohta ning protesti sisseandnud võistkonna esindaja kinnitab selle oma allkirjaga.</w:t>
      </w:r>
    </w:p>
    <w:p w14:paraId="659806AD" w14:textId="77777777" w:rsidR="005B5FAD" w:rsidRPr="00C03C4C" w:rsidRDefault="005B5FAD" w:rsidP="00F724C2">
      <w:pPr>
        <w:pStyle w:val="ListParagraph"/>
        <w:numPr>
          <w:ilvl w:val="1"/>
          <w:numId w:val="55"/>
        </w:numPr>
        <w:tabs>
          <w:tab w:val="left" w:pos="709"/>
        </w:tabs>
        <w:spacing w:afterLines="80" w:after="192" w:line="276" w:lineRule="auto"/>
        <w:ind w:left="709" w:hanging="709"/>
        <w:jc w:val="both"/>
        <w:rPr>
          <w:rFonts w:ascii="Arial" w:hAnsi="Arial" w:cs="Arial"/>
          <w:noProof/>
          <w:sz w:val="24"/>
          <w:szCs w:val="24"/>
        </w:rPr>
      </w:pPr>
      <w:r w:rsidRPr="00C03C4C">
        <w:rPr>
          <w:rFonts w:ascii="Arial" w:hAnsi="Arial" w:cs="Arial"/>
          <w:noProof/>
          <w:sz w:val="24"/>
          <w:szCs w:val="24"/>
        </w:rPr>
        <w:t xml:space="preserve">Protest, mis ei ole fikseeritud mängu protokollis või ei ole esitatud õigeaegselt, arutamisele ei kuulu. </w:t>
      </w:r>
    </w:p>
    <w:p w14:paraId="144504E0" w14:textId="77777777" w:rsidR="005B5FAD" w:rsidRPr="00C03C4C" w:rsidRDefault="005B5FAD" w:rsidP="00F724C2">
      <w:pPr>
        <w:pStyle w:val="ListParagraph"/>
        <w:numPr>
          <w:ilvl w:val="1"/>
          <w:numId w:val="55"/>
        </w:numPr>
        <w:tabs>
          <w:tab w:val="left" w:pos="709"/>
        </w:tabs>
        <w:spacing w:afterLines="80" w:after="192" w:line="276" w:lineRule="auto"/>
        <w:ind w:left="709" w:hanging="709"/>
        <w:jc w:val="both"/>
        <w:rPr>
          <w:rFonts w:ascii="Arial" w:hAnsi="Arial" w:cs="Arial"/>
          <w:noProof/>
          <w:sz w:val="24"/>
          <w:szCs w:val="24"/>
        </w:rPr>
      </w:pPr>
      <w:r w:rsidRPr="00C03C4C">
        <w:rPr>
          <w:rFonts w:ascii="Arial" w:hAnsi="Arial" w:cs="Arial"/>
          <w:noProof/>
          <w:sz w:val="24"/>
          <w:szCs w:val="24"/>
        </w:rPr>
        <w:t xml:space="preserve">Protesti esitamisel tuleb 24 tunni jooksul maksta EJL-i arveldusarvele kautsjon, mille suurus on 100 eurot. </w:t>
      </w:r>
    </w:p>
    <w:p w14:paraId="36D8B9AD" w14:textId="77777777" w:rsidR="005B5FAD" w:rsidRPr="00C03C4C" w:rsidRDefault="005B5FAD" w:rsidP="00F724C2">
      <w:pPr>
        <w:pStyle w:val="ListParagraph"/>
        <w:numPr>
          <w:ilvl w:val="1"/>
          <w:numId w:val="55"/>
        </w:numPr>
        <w:tabs>
          <w:tab w:val="left" w:pos="709"/>
        </w:tabs>
        <w:spacing w:afterLines="80" w:after="192" w:line="276" w:lineRule="auto"/>
        <w:ind w:left="709" w:hanging="709"/>
        <w:jc w:val="both"/>
        <w:rPr>
          <w:rFonts w:ascii="Arial" w:hAnsi="Arial" w:cs="Arial"/>
          <w:noProof/>
          <w:sz w:val="24"/>
          <w:szCs w:val="24"/>
        </w:rPr>
      </w:pPr>
      <w:r w:rsidRPr="00C03C4C">
        <w:rPr>
          <w:rFonts w:ascii="Arial" w:hAnsi="Arial" w:cs="Arial"/>
          <w:noProof/>
          <w:sz w:val="24"/>
          <w:szCs w:val="24"/>
        </w:rPr>
        <w:t>Protesti rahuldamisel kautsjon tagastatakse.</w:t>
      </w:r>
    </w:p>
    <w:p w14:paraId="3357F372" w14:textId="7C877BD1" w:rsidR="005B5FAD" w:rsidRPr="00C03C4C" w:rsidRDefault="005B5FAD" w:rsidP="00F724C2">
      <w:pPr>
        <w:pStyle w:val="ListParagraph"/>
        <w:numPr>
          <w:ilvl w:val="1"/>
          <w:numId w:val="55"/>
        </w:numPr>
        <w:tabs>
          <w:tab w:val="left" w:pos="709"/>
        </w:tabs>
        <w:spacing w:afterLines="80" w:after="192" w:line="276" w:lineRule="auto"/>
        <w:ind w:left="709" w:hanging="709"/>
        <w:jc w:val="both"/>
        <w:rPr>
          <w:rFonts w:ascii="Arial" w:hAnsi="Arial" w:cs="Arial"/>
          <w:noProof/>
          <w:sz w:val="24"/>
          <w:szCs w:val="24"/>
        </w:rPr>
      </w:pPr>
      <w:r w:rsidRPr="00C03C4C">
        <w:rPr>
          <w:rFonts w:ascii="Arial" w:hAnsi="Arial" w:cs="Arial"/>
          <w:noProof/>
          <w:sz w:val="24"/>
          <w:szCs w:val="24"/>
        </w:rPr>
        <w:t>Protesti arutamine toimub EJL-i distsiplinaarinspektori ja –komisjoni reglemendis sätestatud protseduurireegleid järgides.</w:t>
      </w:r>
    </w:p>
    <w:p w14:paraId="50232ED6" w14:textId="3F4802FD" w:rsidR="00E67420" w:rsidRPr="00C03C4C" w:rsidRDefault="00EB6DEE" w:rsidP="00F724C2">
      <w:pPr>
        <w:pStyle w:val="ListParagraph"/>
        <w:numPr>
          <w:ilvl w:val="1"/>
          <w:numId w:val="55"/>
        </w:numPr>
        <w:tabs>
          <w:tab w:val="left" w:pos="709"/>
        </w:tabs>
        <w:spacing w:afterLines="80" w:after="192" w:line="276" w:lineRule="auto"/>
        <w:ind w:left="709" w:hanging="709"/>
        <w:jc w:val="both"/>
        <w:rPr>
          <w:rFonts w:ascii="Arial" w:hAnsi="Arial" w:cs="Arial"/>
          <w:sz w:val="24"/>
          <w:szCs w:val="24"/>
        </w:rPr>
      </w:pPr>
      <w:r w:rsidRPr="00C03C4C">
        <w:rPr>
          <w:rFonts w:ascii="Arial" w:hAnsi="Arial" w:cs="Arial"/>
          <w:noProof/>
          <w:sz w:val="24"/>
          <w:szCs w:val="24"/>
        </w:rPr>
        <w:tab/>
      </w:r>
      <w:r w:rsidR="005B5FAD" w:rsidRPr="00C03C4C">
        <w:rPr>
          <w:rFonts w:ascii="Arial" w:hAnsi="Arial" w:cs="Arial"/>
          <w:noProof/>
          <w:sz w:val="24"/>
          <w:szCs w:val="24"/>
        </w:rPr>
        <w:t>Protesti suhtes tehtud otsusele rakendatakse EJL-i distsiplinaarinspektori ja               –komisjoni reglemendis distsiplinaarorgani otsuse kohta sätestatut.</w:t>
      </w:r>
    </w:p>
    <w:p w14:paraId="70C89A16" w14:textId="08B99727" w:rsidR="00E67420" w:rsidRPr="00C03C4C" w:rsidRDefault="00E67420" w:rsidP="00D62361">
      <w:pPr>
        <w:pStyle w:val="Heading2"/>
        <w:numPr>
          <w:ilvl w:val="0"/>
          <w:numId w:val="0"/>
        </w:numPr>
        <w:spacing w:afterLines="80" w:after="192"/>
        <w:ind w:left="709" w:hanging="709"/>
        <w:rPr>
          <w:lang w:val="et-EE"/>
        </w:rPr>
      </w:pPr>
      <w:bookmarkStart w:id="165" w:name="_Toc220740180"/>
      <w:bookmarkStart w:id="166" w:name="_Toc249877387"/>
      <w:bookmarkStart w:id="167" w:name="_Toc504990174"/>
      <w:r w:rsidRPr="00C03C4C">
        <w:rPr>
          <w:lang w:val="et-EE"/>
        </w:rPr>
        <w:t xml:space="preserve">Artikkel </w:t>
      </w:r>
      <w:bookmarkEnd w:id="165"/>
      <w:r w:rsidR="000F2336" w:rsidRPr="00C03C4C">
        <w:rPr>
          <w:lang w:val="et-EE"/>
        </w:rPr>
        <w:t>48</w:t>
      </w:r>
      <w:r w:rsidRPr="00C03C4C">
        <w:rPr>
          <w:lang w:val="et-EE"/>
        </w:rPr>
        <w:t xml:space="preserve"> – Doping</w:t>
      </w:r>
      <w:bookmarkEnd w:id="166"/>
      <w:bookmarkEnd w:id="167"/>
    </w:p>
    <w:p w14:paraId="5ACC2FBB" w14:textId="67C1F0AA" w:rsidR="005B5FAD" w:rsidRPr="00C03C4C" w:rsidRDefault="00EB6DEE" w:rsidP="00F724C2">
      <w:pPr>
        <w:pStyle w:val="ListParagraph"/>
        <w:numPr>
          <w:ilvl w:val="1"/>
          <w:numId w:val="56"/>
        </w:numPr>
        <w:tabs>
          <w:tab w:val="left" w:pos="709"/>
        </w:tabs>
        <w:spacing w:afterLines="80" w:after="192" w:line="276" w:lineRule="auto"/>
        <w:ind w:left="709" w:hanging="709"/>
        <w:jc w:val="both"/>
        <w:rPr>
          <w:rFonts w:ascii="Arial" w:hAnsi="Arial" w:cs="Arial"/>
          <w:sz w:val="24"/>
          <w:szCs w:val="24"/>
        </w:rPr>
      </w:pPr>
      <w:r w:rsidRPr="00C03C4C">
        <w:rPr>
          <w:rFonts w:ascii="Arial" w:hAnsi="Arial" w:cs="Arial"/>
          <w:sz w:val="24"/>
          <w:szCs w:val="24"/>
        </w:rPr>
        <w:tab/>
      </w:r>
      <w:r w:rsidR="005B5FAD" w:rsidRPr="00C03C4C">
        <w:rPr>
          <w:rFonts w:ascii="Arial" w:hAnsi="Arial" w:cs="Arial"/>
          <w:sz w:val="24"/>
          <w:szCs w:val="24"/>
        </w:rPr>
        <w:t>Dopingu kasutamiseks loetakse dokumendis Eesti Dopinguvastased Reeglid sätestatud dopinguvastaste reeglite ühe- või mitmekordset rikkumist.</w:t>
      </w:r>
    </w:p>
    <w:p w14:paraId="66500EF2" w14:textId="5557288C" w:rsidR="005B5FAD" w:rsidRPr="00C03C4C" w:rsidRDefault="005B5FAD" w:rsidP="00F724C2">
      <w:pPr>
        <w:pStyle w:val="ListParagraph"/>
        <w:numPr>
          <w:ilvl w:val="1"/>
          <w:numId w:val="56"/>
        </w:numPr>
        <w:tabs>
          <w:tab w:val="left" w:pos="709"/>
        </w:tabs>
        <w:spacing w:afterLines="80" w:after="192" w:line="276" w:lineRule="auto"/>
        <w:ind w:left="709" w:hanging="709"/>
        <w:jc w:val="both"/>
        <w:rPr>
          <w:rFonts w:ascii="Arial" w:hAnsi="Arial" w:cs="Arial"/>
          <w:sz w:val="24"/>
          <w:szCs w:val="24"/>
        </w:rPr>
      </w:pPr>
      <w:r w:rsidRPr="00C03C4C">
        <w:rPr>
          <w:rFonts w:ascii="Arial" w:hAnsi="Arial" w:cs="Arial"/>
          <w:sz w:val="24"/>
          <w:szCs w:val="24"/>
        </w:rPr>
        <w:tab/>
        <w:t>Dopingu kasutamine on keelatud ja karistatav. Dopinguvastaste reeglite rikkumise korral algatab EJL rikkuja suhtes distsiplinaarmenetluse.</w:t>
      </w:r>
    </w:p>
    <w:p w14:paraId="285A36FA" w14:textId="22029FA1" w:rsidR="005B5FAD" w:rsidRPr="00C03C4C" w:rsidRDefault="005B5FAD" w:rsidP="00F724C2">
      <w:pPr>
        <w:pStyle w:val="ListParagraph"/>
        <w:numPr>
          <w:ilvl w:val="1"/>
          <w:numId w:val="56"/>
        </w:numPr>
        <w:tabs>
          <w:tab w:val="left" w:pos="709"/>
        </w:tabs>
        <w:spacing w:afterLines="80" w:after="192" w:line="276" w:lineRule="auto"/>
        <w:ind w:left="709" w:hanging="709"/>
        <w:jc w:val="both"/>
        <w:rPr>
          <w:rFonts w:ascii="Arial" w:hAnsi="Arial" w:cs="Arial"/>
          <w:sz w:val="24"/>
          <w:szCs w:val="24"/>
        </w:rPr>
      </w:pPr>
      <w:r w:rsidRPr="00C03C4C">
        <w:rPr>
          <w:rFonts w:ascii="Arial" w:hAnsi="Arial" w:cs="Arial"/>
          <w:sz w:val="24"/>
          <w:szCs w:val="24"/>
        </w:rPr>
        <w:tab/>
        <w:t>Mängijat võidakse dopingu suhtes testida mistahes ajal. Klubid ja mängijad on kohustatud tegema Eesti Antidopingu Sihtasutuse esindajatega (sh ametnike ja dopingutestijatega) igakülgset koostööd, sh andma infot treeningute kohta.</w:t>
      </w:r>
    </w:p>
    <w:p w14:paraId="27FBDF3A" w14:textId="29BF5C18" w:rsidR="005B5FAD" w:rsidRPr="00C03C4C" w:rsidRDefault="005B5FAD" w:rsidP="00F724C2">
      <w:pPr>
        <w:pStyle w:val="ListParagraph"/>
        <w:numPr>
          <w:ilvl w:val="1"/>
          <w:numId w:val="56"/>
        </w:numPr>
        <w:tabs>
          <w:tab w:val="left" w:pos="709"/>
        </w:tabs>
        <w:spacing w:afterLines="80" w:after="192" w:line="276" w:lineRule="auto"/>
        <w:ind w:left="709" w:hanging="709"/>
        <w:jc w:val="both"/>
        <w:rPr>
          <w:rFonts w:ascii="Arial" w:hAnsi="Arial" w:cs="Arial"/>
          <w:sz w:val="24"/>
          <w:szCs w:val="24"/>
        </w:rPr>
      </w:pPr>
      <w:r w:rsidRPr="00C03C4C">
        <w:rPr>
          <w:rFonts w:ascii="Arial" w:hAnsi="Arial" w:cs="Arial"/>
          <w:sz w:val="24"/>
          <w:szCs w:val="24"/>
        </w:rPr>
        <w:tab/>
        <w:t xml:space="preserve">Võistlustel viiakse dopingukontroll läbi pisteliselt. Eesti Antidopingu Sihtasutuse poolt mängule määratud dopinguarst teatab mängu vaheajal mõlema võistkonna esindajale nende mänguprotokolli kantud mängijate nimed, kes peavad pärast mängu lõppu andma dopinguproovi. </w:t>
      </w:r>
    </w:p>
    <w:p w14:paraId="1F72C381" w14:textId="7792020E" w:rsidR="009761F6" w:rsidRPr="00C03C4C" w:rsidRDefault="005B5FAD" w:rsidP="00F724C2">
      <w:pPr>
        <w:pStyle w:val="ListParagraph"/>
        <w:numPr>
          <w:ilvl w:val="1"/>
          <w:numId w:val="56"/>
        </w:numPr>
        <w:tabs>
          <w:tab w:val="left" w:pos="709"/>
        </w:tabs>
        <w:spacing w:afterLines="80" w:after="192" w:line="276" w:lineRule="auto"/>
        <w:ind w:left="709" w:hanging="709"/>
        <w:jc w:val="both"/>
        <w:rPr>
          <w:rFonts w:ascii="Arial" w:hAnsi="Arial" w:cs="Arial"/>
          <w:sz w:val="24"/>
          <w:szCs w:val="24"/>
        </w:rPr>
      </w:pPr>
      <w:r w:rsidRPr="00C03C4C">
        <w:rPr>
          <w:rFonts w:ascii="Arial" w:hAnsi="Arial" w:cs="Arial"/>
          <w:sz w:val="24"/>
          <w:szCs w:val="24"/>
        </w:rPr>
        <w:t xml:space="preserve">Klubi peab tagama, et </w:t>
      </w:r>
      <w:r w:rsidR="009761F6" w:rsidRPr="00C03C4C">
        <w:rPr>
          <w:rFonts w:ascii="Arial" w:hAnsi="Arial" w:cs="Arial"/>
          <w:sz w:val="24"/>
          <w:szCs w:val="24"/>
        </w:rPr>
        <w:t xml:space="preserve">dopinguprooviks </w:t>
      </w:r>
      <w:r w:rsidRPr="00C03C4C">
        <w:rPr>
          <w:rFonts w:ascii="Arial" w:hAnsi="Arial" w:cs="Arial"/>
          <w:sz w:val="24"/>
          <w:szCs w:val="24"/>
        </w:rPr>
        <w:t xml:space="preserve">valitud mängija vahetult peale väljakult lahkumist või mängu lõppedes siirdub </w:t>
      </w:r>
      <w:r w:rsidR="009761F6" w:rsidRPr="00C03C4C">
        <w:rPr>
          <w:rFonts w:ascii="Arial" w:hAnsi="Arial" w:cs="Arial"/>
          <w:sz w:val="24"/>
          <w:szCs w:val="24"/>
        </w:rPr>
        <w:t>koheselt dopingu kontrolliks ettenähtud ruumi ja täidab kõiki teisi protseduurireegleid</w:t>
      </w:r>
      <w:r w:rsidRPr="00C03C4C">
        <w:rPr>
          <w:rFonts w:ascii="Arial" w:hAnsi="Arial" w:cs="Arial"/>
          <w:sz w:val="24"/>
          <w:szCs w:val="24"/>
        </w:rPr>
        <w:t>. Dopinguproovile mitteilmumine loetakse võrdseks positiivse dopinguprooviga.</w:t>
      </w:r>
    </w:p>
    <w:p w14:paraId="5596A78B" w14:textId="2E931075" w:rsidR="009761F6" w:rsidRPr="00C03C4C" w:rsidRDefault="009761F6" w:rsidP="00F724C2">
      <w:pPr>
        <w:pStyle w:val="ListParagraph"/>
        <w:numPr>
          <w:ilvl w:val="1"/>
          <w:numId w:val="56"/>
        </w:numPr>
        <w:tabs>
          <w:tab w:val="left" w:pos="709"/>
        </w:tabs>
        <w:spacing w:afterLines="80" w:after="192" w:line="276" w:lineRule="auto"/>
        <w:ind w:left="709" w:hanging="709"/>
        <w:jc w:val="both"/>
        <w:rPr>
          <w:rFonts w:ascii="Arial" w:hAnsi="Arial" w:cs="Arial"/>
          <w:sz w:val="24"/>
          <w:szCs w:val="24"/>
        </w:rPr>
      </w:pPr>
      <w:r w:rsidRPr="00C03C4C">
        <w:rPr>
          <w:rFonts w:ascii="Arial" w:hAnsi="Arial" w:cs="Arial"/>
          <w:sz w:val="24"/>
          <w:szCs w:val="24"/>
        </w:rPr>
        <w:lastRenderedPageBreak/>
        <w:t>Kodumängu korraldav klubi peab tagama dopinguproovi võtmiseks vastavad tingimused.</w:t>
      </w:r>
    </w:p>
    <w:p w14:paraId="4DB1384E" w14:textId="2BCCA3BA" w:rsidR="0014484C" w:rsidRPr="00C03C4C" w:rsidRDefault="0014484C" w:rsidP="00D62361">
      <w:pPr>
        <w:pStyle w:val="Heading2"/>
        <w:spacing w:afterLines="80" w:after="192"/>
        <w:ind w:left="709" w:hanging="709"/>
        <w:rPr>
          <w:lang w:val="et-EE"/>
        </w:rPr>
      </w:pPr>
      <w:bookmarkStart w:id="168" w:name="_Toc316910673"/>
      <w:bookmarkStart w:id="169" w:name="_Toc441558695"/>
      <w:bookmarkStart w:id="170" w:name="_Toc504990175"/>
      <w:bookmarkStart w:id="171" w:name="_Toc220740186"/>
      <w:bookmarkStart w:id="172" w:name="_Toc249877389"/>
      <w:r w:rsidRPr="00C03C4C">
        <w:rPr>
          <w:lang w:val="et-EE"/>
        </w:rPr>
        <w:t xml:space="preserve">Artikkel </w:t>
      </w:r>
      <w:r w:rsidR="000F2336" w:rsidRPr="00C03C4C">
        <w:rPr>
          <w:lang w:val="et-EE"/>
        </w:rPr>
        <w:t>49</w:t>
      </w:r>
      <w:r w:rsidRPr="00C03C4C">
        <w:rPr>
          <w:lang w:val="et-EE"/>
        </w:rPr>
        <w:t xml:space="preserve"> – Mängukäigu ja tulemuse eelnev fikseerimine</w:t>
      </w:r>
      <w:bookmarkEnd w:id="168"/>
      <w:bookmarkEnd w:id="169"/>
      <w:bookmarkEnd w:id="170"/>
    </w:p>
    <w:p w14:paraId="22C9E938" w14:textId="5F8CD05C" w:rsidR="0014484C" w:rsidRPr="00C03C4C" w:rsidRDefault="0014484C" w:rsidP="00F724C2">
      <w:pPr>
        <w:pStyle w:val="ListParagraph"/>
        <w:numPr>
          <w:ilvl w:val="1"/>
          <w:numId w:val="57"/>
        </w:numPr>
        <w:autoSpaceDE w:val="0"/>
        <w:autoSpaceDN w:val="0"/>
        <w:adjustRightInd w:val="0"/>
        <w:spacing w:afterLines="80" w:after="192"/>
        <w:ind w:left="709" w:hanging="709"/>
        <w:jc w:val="both"/>
        <w:rPr>
          <w:rFonts w:ascii="Arial" w:hAnsi="Arial" w:cs="Arial"/>
          <w:sz w:val="24"/>
          <w:szCs w:val="24"/>
        </w:rPr>
      </w:pPr>
      <w:r w:rsidRPr="00C03C4C">
        <w:rPr>
          <w:rFonts w:ascii="Arial" w:hAnsi="Arial" w:cs="Arial"/>
          <w:sz w:val="24"/>
          <w:szCs w:val="24"/>
        </w:rPr>
        <w:t xml:space="preserve">Mängija või klubi ametniku otsesel või kaudsel seotusel ükskõik millise tegevusega, mis viib või võib viia mängukäigu või tulemuse eelneva fikseerimiseni, kohaldatakse mängija ja/või klubi suhtes sanktsioone vastavalt EJL-i Distsiplinaamäärusele. EJL teeb mängukäigu ja tulemuse eelneva võimaliku fikseerimise avastamiseks ning peatamiseks koostööd UEFA ja teiste rahvusvaheliste ning riiklike asutuste ja organisatsioonidega.   </w:t>
      </w:r>
    </w:p>
    <w:p w14:paraId="11F7B78D" w14:textId="6E5E9F32" w:rsidR="00E67420" w:rsidRPr="00C03C4C" w:rsidRDefault="00E67420" w:rsidP="00D62361">
      <w:pPr>
        <w:pStyle w:val="Heading1"/>
        <w:tabs>
          <w:tab w:val="clear" w:pos="0"/>
        </w:tabs>
        <w:spacing w:afterLines="80" w:after="192"/>
        <w:ind w:left="709" w:hanging="709"/>
        <w:rPr>
          <w:lang w:val="et-EE"/>
        </w:rPr>
      </w:pPr>
      <w:bookmarkStart w:id="173" w:name="_Toc249877394"/>
      <w:bookmarkStart w:id="174" w:name="_Toc504990176"/>
      <w:bookmarkStart w:id="175" w:name="_Toc220740194"/>
      <w:bookmarkEnd w:id="171"/>
      <w:bookmarkEnd w:id="172"/>
      <w:r w:rsidRPr="00C03C4C">
        <w:rPr>
          <w:lang w:val="et-EE"/>
        </w:rPr>
        <w:t>X</w:t>
      </w:r>
      <w:r w:rsidR="00097EAD" w:rsidRPr="00C03C4C">
        <w:rPr>
          <w:lang w:val="et-EE"/>
        </w:rPr>
        <w:t>III</w:t>
      </w:r>
      <w:r w:rsidRPr="00C03C4C">
        <w:rPr>
          <w:lang w:val="et-EE"/>
        </w:rPr>
        <w:t xml:space="preserve"> LÕPPSÄTTED</w:t>
      </w:r>
      <w:bookmarkEnd w:id="173"/>
      <w:bookmarkEnd w:id="174"/>
    </w:p>
    <w:p w14:paraId="6749625A" w14:textId="6876C972" w:rsidR="00E67420" w:rsidRPr="00C03C4C" w:rsidRDefault="00E67420" w:rsidP="00D62361">
      <w:pPr>
        <w:pStyle w:val="Heading2"/>
        <w:numPr>
          <w:ilvl w:val="0"/>
          <w:numId w:val="0"/>
        </w:numPr>
        <w:spacing w:afterLines="80" w:after="192"/>
        <w:ind w:left="709" w:hanging="709"/>
        <w:rPr>
          <w:lang w:val="et-EE"/>
        </w:rPr>
      </w:pPr>
      <w:bookmarkStart w:id="176" w:name="_Toc249877395"/>
      <w:bookmarkStart w:id="177" w:name="_Toc504990177"/>
      <w:r w:rsidRPr="00C03C4C">
        <w:rPr>
          <w:lang w:val="et-EE"/>
        </w:rPr>
        <w:t xml:space="preserve">Artikkel </w:t>
      </w:r>
      <w:bookmarkEnd w:id="175"/>
      <w:r w:rsidR="000F2336" w:rsidRPr="00C03C4C">
        <w:rPr>
          <w:lang w:val="et-EE"/>
        </w:rPr>
        <w:t>50</w:t>
      </w:r>
      <w:r w:rsidRPr="00C03C4C">
        <w:rPr>
          <w:lang w:val="et-EE"/>
        </w:rPr>
        <w:t xml:space="preserve"> – </w:t>
      </w:r>
      <w:bookmarkEnd w:id="176"/>
      <w:r w:rsidR="0042605A" w:rsidRPr="00C03C4C">
        <w:rPr>
          <w:lang w:val="et-EE"/>
        </w:rPr>
        <w:t>Vaidluste lahendamine</w:t>
      </w:r>
      <w:bookmarkEnd w:id="177"/>
    </w:p>
    <w:p w14:paraId="054F1780" w14:textId="55077DF4" w:rsidR="00E67420" w:rsidRPr="00C03C4C" w:rsidRDefault="0042605A" w:rsidP="00F724C2">
      <w:pPr>
        <w:pStyle w:val="ListParagraph"/>
        <w:numPr>
          <w:ilvl w:val="1"/>
          <w:numId w:val="23"/>
        </w:numPr>
        <w:autoSpaceDE w:val="0"/>
        <w:autoSpaceDN w:val="0"/>
        <w:adjustRightInd w:val="0"/>
        <w:spacing w:afterLines="80" w:after="192"/>
        <w:ind w:left="709" w:hanging="709"/>
        <w:jc w:val="both"/>
        <w:rPr>
          <w:rFonts w:ascii="Arial" w:hAnsi="Arial" w:cs="Arial"/>
          <w:sz w:val="24"/>
          <w:szCs w:val="24"/>
        </w:rPr>
      </w:pPr>
      <w:r w:rsidRPr="00C03C4C">
        <w:rPr>
          <w:rFonts w:ascii="Arial" w:hAnsi="Arial" w:cs="Arial"/>
          <w:sz w:val="24"/>
          <w:szCs w:val="24"/>
        </w:rPr>
        <w:t>Juhendist tulenevate vaidluste lahendamiseks kohaldatakse EJL-i põhikirja IV peatükis sätestatut.</w:t>
      </w:r>
    </w:p>
    <w:p w14:paraId="46454631" w14:textId="60021755" w:rsidR="005B5FAD" w:rsidRPr="00C03C4C" w:rsidRDefault="00B42FB1" w:rsidP="00D62361">
      <w:pPr>
        <w:pStyle w:val="Heading2"/>
        <w:numPr>
          <w:ilvl w:val="0"/>
          <w:numId w:val="0"/>
        </w:numPr>
        <w:spacing w:afterLines="80" w:after="192"/>
        <w:ind w:left="709" w:hanging="709"/>
        <w:rPr>
          <w:lang w:val="et-EE"/>
        </w:rPr>
      </w:pPr>
      <w:bookmarkStart w:id="178" w:name="_Toc343247411"/>
      <w:bookmarkStart w:id="179" w:name="_Toc504990178"/>
      <w:bookmarkStart w:id="180" w:name="_Toc220740196"/>
      <w:bookmarkStart w:id="181" w:name="_Toc249877396"/>
      <w:r w:rsidRPr="00C03C4C">
        <w:rPr>
          <w:lang w:val="et-EE"/>
        </w:rPr>
        <w:t xml:space="preserve">Artikkel </w:t>
      </w:r>
      <w:r w:rsidR="000F2336" w:rsidRPr="00C03C4C">
        <w:rPr>
          <w:lang w:val="et-EE"/>
        </w:rPr>
        <w:t>51</w:t>
      </w:r>
      <w:r w:rsidR="005B5FAD" w:rsidRPr="00C03C4C">
        <w:rPr>
          <w:lang w:val="et-EE"/>
        </w:rPr>
        <w:t xml:space="preserve"> – Täpsustav asjaolu</w:t>
      </w:r>
      <w:bookmarkEnd w:id="178"/>
      <w:bookmarkEnd w:id="179"/>
    </w:p>
    <w:p w14:paraId="6AA2A495" w14:textId="1238CBB8" w:rsidR="005B5FAD" w:rsidRPr="00C03C4C" w:rsidRDefault="00A53787" w:rsidP="00D62361">
      <w:p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51</w:t>
      </w:r>
      <w:r w:rsidR="00CA1760" w:rsidRPr="00C03C4C">
        <w:rPr>
          <w:rFonts w:ascii="Arial" w:hAnsi="Arial" w:cs="Arial"/>
          <w:sz w:val="24"/>
          <w:szCs w:val="24"/>
          <w:lang w:val="et-EE"/>
        </w:rPr>
        <w:t>.1</w:t>
      </w:r>
      <w:r w:rsidR="005B5FAD" w:rsidRPr="00C03C4C">
        <w:rPr>
          <w:rFonts w:ascii="Arial" w:hAnsi="Arial" w:cs="Arial"/>
          <w:sz w:val="24"/>
          <w:szCs w:val="24"/>
          <w:lang w:val="et-EE"/>
        </w:rPr>
        <w:t xml:space="preserve"> </w:t>
      </w:r>
      <w:r w:rsidR="005B5FAD" w:rsidRPr="00C03C4C">
        <w:rPr>
          <w:rFonts w:ascii="Arial" w:hAnsi="Arial" w:cs="Arial"/>
          <w:sz w:val="24"/>
          <w:szCs w:val="24"/>
          <w:lang w:val="et-EE"/>
        </w:rPr>
        <w:tab/>
        <w:t>Käesoleva juhendi mõistes loetakse klubiks ka selline Võistlustel osalev iseseisev võistkond, kes ei ole välja pandud ühegi klubi poolt.</w:t>
      </w:r>
    </w:p>
    <w:p w14:paraId="7C90DFB6" w14:textId="251D14E3" w:rsidR="00E67420" w:rsidRPr="00C03C4C" w:rsidRDefault="00E67420" w:rsidP="00D62361">
      <w:pPr>
        <w:pStyle w:val="Heading2"/>
        <w:numPr>
          <w:ilvl w:val="0"/>
          <w:numId w:val="0"/>
        </w:numPr>
        <w:spacing w:afterLines="80" w:after="192"/>
        <w:ind w:left="709" w:hanging="709"/>
        <w:rPr>
          <w:lang w:val="et-EE"/>
        </w:rPr>
      </w:pPr>
      <w:bookmarkStart w:id="182" w:name="_Toc504990179"/>
      <w:r w:rsidRPr="00C03C4C">
        <w:rPr>
          <w:lang w:val="et-EE"/>
        </w:rPr>
        <w:t xml:space="preserve">Artikkel </w:t>
      </w:r>
      <w:bookmarkEnd w:id="180"/>
      <w:r w:rsidR="000F2336" w:rsidRPr="00C03C4C">
        <w:rPr>
          <w:lang w:val="et-EE"/>
        </w:rPr>
        <w:t>52</w:t>
      </w:r>
      <w:r w:rsidRPr="00C03C4C">
        <w:rPr>
          <w:lang w:val="et-EE"/>
        </w:rPr>
        <w:t xml:space="preserve"> – Ettearvamatud asjaolud</w:t>
      </w:r>
      <w:bookmarkEnd w:id="181"/>
      <w:r w:rsidR="0042605A" w:rsidRPr="00C03C4C">
        <w:rPr>
          <w:lang w:val="et-EE"/>
        </w:rPr>
        <w:t xml:space="preserve"> ja erandid</w:t>
      </w:r>
      <w:bookmarkEnd w:id="182"/>
    </w:p>
    <w:p w14:paraId="5CE3456C" w14:textId="3514B30B" w:rsidR="0042605A" w:rsidRPr="00C03C4C" w:rsidRDefault="00A53787" w:rsidP="00D62361">
      <w:pPr>
        <w:spacing w:afterLines="80" w:after="192"/>
        <w:ind w:left="709" w:hanging="709"/>
        <w:jc w:val="both"/>
        <w:rPr>
          <w:rFonts w:ascii="Arial" w:hAnsi="Arial" w:cs="Arial"/>
          <w:sz w:val="24"/>
          <w:szCs w:val="24"/>
          <w:lang w:val="et-EE"/>
        </w:rPr>
      </w:pPr>
      <w:bookmarkStart w:id="183" w:name="_Toc314821423"/>
      <w:r w:rsidRPr="00C03C4C">
        <w:rPr>
          <w:rFonts w:ascii="Arial" w:hAnsi="Arial" w:cs="Arial"/>
          <w:sz w:val="24"/>
          <w:szCs w:val="24"/>
          <w:lang w:val="et-EE"/>
        </w:rPr>
        <w:t>52</w:t>
      </w:r>
      <w:r w:rsidR="0042605A" w:rsidRPr="00C03C4C">
        <w:rPr>
          <w:rFonts w:ascii="Arial" w:hAnsi="Arial" w:cs="Arial"/>
          <w:sz w:val="24"/>
          <w:szCs w:val="24"/>
          <w:lang w:val="et-EE"/>
        </w:rPr>
        <w:t xml:space="preserve">.1 </w:t>
      </w:r>
      <w:r w:rsidR="0042605A" w:rsidRPr="00C03C4C">
        <w:rPr>
          <w:rFonts w:ascii="Arial" w:hAnsi="Arial" w:cs="Arial"/>
          <w:sz w:val="24"/>
          <w:szCs w:val="24"/>
          <w:lang w:val="et-EE"/>
        </w:rPr>
        <w:tab/>
        <w:t>Juhendis käsitlemata või vääramatu jõuga seotud küsimustes, v.a distsiplinaarasjad, on otsuste tegemise pädevus Peadirektoril. Peadirektori otsused on lõplikud.</w:t>
      </w:r>
    </w:p>
    <w:p w14:paraId="15EB2743" w14:textId="750FC8C6" w:rsidR="0042605A" w:rsidRPr="00C03C4C" w:rsidRDefault="00A53787" w:rsidP="00D62361">
      <w:p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52</w:t>
      </w:r>
      <w:r w:rsidR="0042605A" w:rsidRPr="00C03C4C">
        <w:rPr>
          <w:rFonts w:ascii="Arial" w:hAnsi="Arial" w:cs="Arial"/>
          <w:sz w:val="24"/>
          <w:szCs w:val="24"/>
          <w:lang w:val="et-EE"/>
        </w:rPr>
        <w:t>.2</w:t>
      </w:r>
      <w:r w:rsidR="0042605A" w:rsidRPr="00C03C4C">
        <w:rPr>
          <w:rFonts w:ascii="Arial" w:hAnsi="Arial" w:cs="Arial"/>
          <w:sz w:val="24"/>
          <w:szCs w:val="24"/>
          <w:lang w:val="et-EE"/>
        </w:rPr>
        <w:tab/>
        <w:t xml:space="preserve">Erandite tegemise pädevus juhendi rakendusalas on vaid </w:t>
      </w:r>
      <w:r w:rsidR="009761F6" w:rsidRPr="00C03C4C">
        <w:rPr>
          <w:rFonts w:ascii="Arial" w:hAnsi="Arial" w:cs="Arial"/>
          <w:sz w:val="24"/>
          <w:szCs w:val="24"/>
          <w:lang w:val="et-EE"/>
        </w:rPr>
        <w:t>Juhatusel</w:t>
      </w:r>
      <w:r w:rsidR="0042605A" w:rsidRPr="00C03C4C">
        <w:rPr>
          <w:rFonts w:ascii="Arial" w:hAnsi="Arial" w:cs="Arial"/>
          <w:sz w:val="24"/>
          <w:szCs w:val="24"/>
          <w:lang w:val="et-EE"/>
        </w:rPr>
        <w:t>.</w:t>
      </w:r>
    </w:p>
    <w:p w14:paraId="794E05CF" w14:textId="175AD1FF" w:rsidR="00E67420" w:rsidRPr="00C03C4C" w:rsidRDefault="00B42FB1" w:rsidP="00D62361">
      <w:pPr>
        <w:pStyle w:val="Heading2"/>
        <w:numPr>
          <w:ilvl w:val="0"/>
          <w:numId w:val="0"/>
        </w:numPr>
        <w:spacing w:afterLines="80" w:after="192"/>
        <w:ind w:left="709" w:hanging="709"/>
        <w:rPr>
          <w:lang w:val="et-EE"/>
        </w:rPr>
      </w:pPr>
      <w:bookmarkStart w:id="184" w:name="_Toc504990180"/>
      <w:r w:rsidRPr="00C03C4C">
        <w:rPr>
          <w:lang w:val="et-EE"/>
        </w:rPr>
        <w:t xml:space="preserve">Artikkel </w:t>
      </w:r>
      <w:r w:rsidR="00A53787" w:rsidRPr="00C03C4C">
        <w:rPr>
          <w:lang w:val="et-EE"/>
        </w:rPr>
        <w:t>53</w:t>
      </w:r>
      <w:r w:rsidR="00E67420" w:rsidRPr="00C03C4C">
        <w:rPr>
          <w:lang w:val="et-EE"/>
        </w:rPr>
        <w:t xml:space="preserve"> – </w:t>
      </w:r>
      <w:bookmarkEnd w:id="183"/>
      <w:r w:rsidR="005B5FAD" w:rsidRPr="00C03C4C">
        <w:rPr>
          <w:lang w:val="et-EE"/>
        </w:rPr>
        <w:t>Lisad</w:t>
      </w:r>
      <w:bookmarkEnd w:id="184"/>
    </w:p>
    <w:p w14:paraId="4141D98C" w14:textId="1159E226" w:rsidR="005B5FAD" w:rsidRPr="00C03C4C" w:rsidRDefault="00A53787" w:rsidP="00D62361">
      <w:pPr>
        <w:spacing w:afterLines="80" w:after="192"/>
        <w:ind w:left="709" w:hanging="709"/>
        <w:rPr>
          <w:rFonts w:ascii="Arial" w:hAnsi="Arial" w:cs="Arial"/>
          <w:sz w:val="24"/>
          <w:szCs w:val="24"/>
          <w:lang w:val="et-EE"/>
        </w:rPr>
      </w:pPr>
      <w:r w:rsidRPr="00C03C4C">
        <w:rPr>
          <w:rFonts w:ascii="Arial" w:hAnsi="Arial" w:cs="Arial"/>
          <w:sz w:val="24"/>
          <w:szCs w:val="24"/>
          <w:lang w:val="et-EE"/>
        </w:rPr>
        <w:t>53</w:t>
      </w:r>
      <w:r w:rsidR="00CA1760" w:rsidRPr="00C03C4C">
        <w:rPr>
          <w:rFonts w:ascii="Arial" w:hAnsi="Arial" w:cs="Arial"/>
          <w:sz w:val="24"/>
          <w:szCs w:val="24"/>
          <w:lang w:val="et-EE"/>
        </w:rPr>
        <w:t>.1</w:t>
      </w:r>
      <w:r w:rsidR="00CA1760" w:rsidRPr="00C03C4C">
        <w:rPr>
          <w:rFonts w:ascii="Arial" w:hAnsi="Arial" w:cs="Arial"/>
          <w:sz w:val="24"/>
          <w:szCs w:val="24"/>
          <w:lang w:val="et-EE"/>
        </w:rPr>
        <w:tab/>
      </w:r>
      <w:r w:rsidR="005B5FAD" w:rsidRPr="00C03C4C">
        <w:rPr>
          <w:rFonts w:ascii="Arial" w:hAnsi="Arial" w:cs="Arial"/>
          <w:sz w:val="24"/>
          <w:szCs w:val="24"/>
          <w:lang w:val="et-EE"/>
        </w:rPr>
        <w:t>Kõik lisad moodustavad käesoleva juhendi lahutamatu osa.</w:t>
      </w:r>
    </w:p>
    <w:p w14:paraId="1643B9BC" w14:textId="11CF508D" w:rsidR="00E67420" w:rsidRPr="00C03C4C" w:rsidRDefault="00B42FB1" w:rsidP="00D62361">
      <w:pPr>
        <w:pStyle w:val="Heading2"/>
        <w:numPr>
          <w:ilvl w:val="0"/>
          <w:numId w:val="0"/>
        </w:numPr>
        <w:spacing w:afterLines="80" w:after="192"/>
        <w:ind w:left="709" w:hanging="709"/>
        <w:rPr>
          <w:lang w:val="et-EE"/>
        </w:rPr>
      </w:pPr>
      <w:bookmarkStart w:id="185" w:name="_Toc249877398"/>
      <w:bookmarkStart w:id="186" w:name="_Toc504990181"/>
      <w:r w:rsidRPr="00C03C4C">
        <w:rPr>
          <w:lang w:val="et-EE"/>
        </w:rPr>
        <w:t xml:space="preserve">Artikkel </w:t>
      </w:r>
      <w:r w:rsidR="000F2336" w:rsidRPr="00C03C4C">
        <w:rPr>
          <w:lang w:val="et-EE"/>
        </w:rPr>
        <w:t>54</w:t>
      </w:r>
      <w:r w:rsidR="00E67420" w:rsidRPr="00C03C4C">
        <w:rPr>
          <w:lang w:val="et-EE"/>
        </w:rPr>
        <w:t xml:space="preserve"> – Jõustumine</w:t>
      </w:r>
      <w:bookmarkEnd w:id="185"/>
      <w:bookmarkEnd w:id="186"/>
    </w:p>
    <w:p w14:paraId="1418D7DF" w14:textId="2C8BA598" w:rsidR="00490FE3" w:rsidRPr="00C03C4C" w:rsidRDefault="00A53787" w:rsidP="00D62361">
      <w:pPr>
        <w:spacing w:afterLines="80" w:after="192"/>
        <w:ind w:left="709" w:hanging="709"/>
        <w:jc w:val="both"/>
        <w:rPr>
          <w:rFonts w:ascii="Arial" w:hAnsi="Arial" w:cs="Arial"/>
          <w:sz w:val="24"/>
          <w:szCs w:val="24"/>
          <w:lang w:val="et-EE"/>
        </w:rPr>
      </w:pPr>
      <w:r w:rsidRPr="00C03C4C">
        <w:rPr>
          <w:rFonts w:ascii="Arial" w:hAnsi="Arial" w:cs="Arial"/>
          <w:sz w:val="24"/>
          <w:szCs w:val="24"/>
          <w:lang w:val="et-EE"/>
        </w:rPr>
        <w:t>54</w:t>
      </w:r>
      <w:r w:rsidR="00CA1760" w:rsidRPr="00C03C4C">
        <w:rPr>
          <w:rFonts w:ascii="Arial" w:hAnsi="Arial" w:cs="Arial"/>
          <w:sz w:val="24"/>
          <w:szCs w:val="24"/>
          <w:lang w:val="et-EE"/>
        </w:rPr>
        <w:t>.1</w:t>
      </w:r>
      <w:r w:rsidR="00CA1760" w:rsidRPr="00C03C4C">
        <w:rPr>
          <w:rFonts w:ascii="Arial" w:hAnsi="Arial" w:cs="Arial"/>
          <w:sz w:val="24"/>
          <w:szCs w:val="24"/>
          <w:lang w:val="et-EE"/>
        </w:rPr>
        <w:tab/>
      </w:r>
      <w:r w:rsidR="00E67420" w:rsidRPr="00C03C4C">
        <w:rPr>
          <w:rFonts w:ascii="Arial" w:hAnsi="Arial" w:cs="Arial"/>
          <w:sz w:val="24"/>
          <w:szCs w:val="24"/>
          <w:lang w:val="et-EE"/>
        </w:rPr>
        <w:t xml:space="preserve">Käesolev juhend </w:t>
      </w:r>
      <w:r w:rsidR="009761F6" w:rsidRPr="00C03C4C">
        <w:rPr>
          <w:rFonts w:ascii="Arial" w:hAnsi="Arial" w:cs="Arial"/>
          <w:sz w:val="24"/>
          <w:szCs w:val="24"/>
          <w:lang w:val="et-EE"/>
        </w:rPr>
        <w:t>on</w:t>
      </w:r>
      <w:r w:rsidR="00585B58" w:rsidRPr="00C03C4C">
        <w:rPr>
          <w:rFonts w:ascii="Arial" w:hAnsi="Arial" w:cs="Arial"/>
          <w:sz w:val="24"/>
          <w:szCs w:val="24"/>
          <w:lang w:val="et-EE"/>
        </w:rPr>
        <w:t xml:space="preserve"> kinnitatud EJL</w:t>
      </w:r>
      <w:r w:rsidRPr="00C03C4C">
        <w:rPr>
          <w:rFonts w:ascii="Arial" w:hAnsi="Arial" w:cs="Arial"/>
          <w:sz w:val="24"/>
          <w:szCs w:val="24"/>
          <w:lang w:val="et-EE"/>
        </w:rPr>
        <w:t>-i</w:t>
      </w:r>
      <w:r w:rsidR="00585B58" w:rsidRPr="00C03C4C">
        <w:rPr>
          <w:rFonts w:ascii="Arial" w:hAnsi="Arial" w:cs="Arial"/>
          <w:sz w:val="24"/>
          <w:szCs w:val="24"/>
          <w:lang w:val="et-EE"/>
        </w:rPr>
        <w:t xml:space="preserve"> juhatuse poolt </w:t>
      </w:r>
      <w:r w:rsidR="00F43718" w:rsidRPr="00C03C4C">
        <w:rPr>
          <w:rFonts w:ascii="Arial" w:hAnsi="Arial" w:cs="Arial"/>
          <w:sz w:val="24"/>
          <w:szCs w:val="24"/>
          <w:lang w:val="et-EE"/>
        </w:rPr>
        <w:t>15. veebruar</w:t>
      </w:r>
      <w:r w:rsidR="00AF1D06" w:rsidRPr="00C03C4C">
        <w:rPr>
          <w:rFonts w:ascii="Arial" w:hAnsi="Arial" w:cs="Arial"/>
          <w:sz w:val="24"/>
          <w:szCs w:val="24"/>
          <w:lang w:val="et-EE"/>
        </w:rPr>
        <w:t xml:space="preserve"> 201</w:t>
      </w:r>
      <w:r w:rsidR="00A92FCC" w:rsidRPr="00C03C4C">
        <w:rPr>
          <w:rFonts w:ascii="Arial" w:hAnsi="Arial" w:cs="Arial"/>
          <w:sz w:val="24"/>
          <w:szCs w:val="24"/>
          <w:lang w:val="et-EE"/>
        </w:rPr>
        <w:t>8</w:t>
      </w:r>
      <w:r w:rsidR="00585B58" w:rsidRPr="00C03C4C">
        <w:rPr>
          <w:rFonts w:ascii="Arial" w:hAnsi="Arial" w:cs="Arial"/>
          <w:sz w:val="24"/>
          <w:szCs w:val="24"/>
          <w:lang w:val="et-EE"/>
        </w:rPr>
        <w:t>. a</w:t>
      </w:r>
      <w:r w:rsidR="009761F6" w:rsidRPr="00C03C4C">
        <w:rPr>
          <w:rFonts w:ascii="Arial" w:hAnsi="Arial" w:cs="Arial"/>
          <w:sz w:val="24"/>
          <w:szCs w:val="24"/>
          <w:lang w:val="et-EE"/>
        </w:rPr>
        <w:t xml:space="preserve"> ja </w:t>
      </w:r>
      <w:r w:rsidR="00E67420" w:rsidRPr="00C03C4C">
        <w:rPr>
          <w:rFonts w:ascii="Arial" w:hAnsi="Arial" w:cs="Arial"/>
          <w:sz w:val="24"/>
          <w:szCs w:val="24"/>
          <w:lang w:val="et-EE"/>
        </w:rPr>
        <w:t>kehtib</w:t>
      </w:r>
      <w:r w:rsidR="009761F6" w:rsidRPr="00C03C4C">
        <w:rPr>
          <w:rFonts w:ascii="Arial" w:hAnsi="Arial" w:cs="Arial"/>
          <w:sz w:val="24"/>
          <w:szCs w:val="24"/>
          <w:lang w:val="et-EE"/>
        </w:rPr>
        <w:t xml:space="preserve"> jalgpalli</w:t>
      </w:r>
      <w:r w:rsidR="00E67420" w:rsidRPr="00C03C4C">
        <w:rPr>
          <w:rFonts w:ascii="Arial" w:hAnsi="Arial" w:cs="Arial"/>
          <w:sz w:val="24"/>
          <w:szCs w:val="24"/>
          <w:lang w:val="et-EE"/>
        </w:rPr>
        <w:t xml:space="preserve"> </w:t>
      </w:r>
      <w:r w:rsidRPr="00C03C4C">
        <w:rPr>
          <w:rFonts w:ascii="Arial" w:hAnsi="Arial" w:cs="Arial"/>
          <w:sz w:val="24"/>
          <w:szCs w:val="24"/>
          <w:lang w:val="et-EE"/>
        </w:rPr>
        <w:t>201</w:t>
      </w:r>
      <w:r w:rsidR="00A92FCC" w:rsidRPr="00C03C4C">
        <w:rPr>
          <w:rFonts w:ascii="Arial" w:hAnsi="Arial" w:cs="Arial"/>
          <w:sz w:val="24"/>
          <w:szCs w:val="24"/>
          <w:lang w:val="et-EE"/>
        </w:rPr>
        <w:t>8</w:t>
      </w:r>
      <w:r w:rsidR="009761F6" w:rsidRPr="00C03C4C">
        <w:rPr>
          <w:rFonts w:ascii="Arial" w:hAnsi="Arial" w:cs="Arial"/>
          <w:sz w:val="24"/>
          <w:szCs w:val="24"/>
          <w:lang w:val="et-EE"/>
        </w:rPr>
        <w:t xml:space="preserve">. a </w:t>
      </w:r>
      <w:r w:rsidR="00E67420" w:rsidRPr="00C03C4C">
        <w:rPr>
          <w:rFonts w:ascii="Arial" w:hAnsi="Arial" w:cs="Arial"/>
          <w:sz w:val="24"/>
          <w:szCs w:val="24"/>
          <w:lang w:val="et-EE"/>
        </w:rPr>
        <w:t>hooajal.</w:t>
      </w:r>
    </w:p>
    <w:p w14:paraId="6AEF9D59" w14:textId="77777777" w:rsidR="00490FE3" w:rsidRPr="00C03C4C" w:rsidRDefault="00490FE3">
      <w:pPr>
        <w:suppressAutoHyphens w:val="0"/>
        <w:spacing w:after="200" w:line="276" w:lineRule="auto"/>
        <w:rPr>
          <w:rFonts w:ascii="Arial" w:hAnsi="Arial" w:cs="Arial"/>
          <w:sz w:val="24"/>
          <w:szCs w:val="24"/>
          <w:lang w:val="et-EE"/>
        </w:rPr>
      </w:pPr>
      <w:r w:rsidRPr="00C03C4C">
        <w:rPr>
          <w:rFonts w:ascii="Arial" w:hAnsi="Arial" w:cs="Arial"/>
          <w:sz w:val="24"/>
          <w:szCs w:val="24"/>
          <w:lang w:val="et-EE"/>
        </w:rPr>
        <w:br w:type="page"/>
      </w:r>
    </w:p>
    <w:p w14:paraId="20DB88A9" w14:textId="77777777" w:rsidR="00D41E41" w:rsidRPr="00C03C4C" w:rsidRDefault="00D41E41" w:rsidP="00C213A4">
      <w:pPr>
        <w:pStyle w:val="Heading1"/>
        <w:spacing w:afterLines="80" w:after="192"/>
        <w:ind w:left="709" w:hanging="709"/>
        <w:jc w:val="left"/>
        <w:rPr>
          <w:lang w:val="et-EE"/>
        </w:rPr>
      </w:pPr>
      <w:bookmarkStart w:id="187" w:name="_Toc280018906"/>
      <w:bookmarkStart w:id="188" w:name="_Toc404025358"/>
      <w:bookmarkStart w:id="189" w:name="_Toc468608308"/>
      <w:bookmarkStart w:id="190" w:name="_Toc499659635"/>
      <w:bookmarkStart w:id="191" w:name="_Toc504990182"/>
      <w:bookmarkStart w:id="192" w:name="_Hlk496376154"/>
      <w:bookmarkStart w:id="193" w:name="_Toc280018867"/>
      <w:bookmarkStart w:id="194" w:name="_Toc404025315"/>
      <w:bookmarkStart w:id="195" w:name="_Toc468690034"/>
      <w:bookmarkStart w:id="196" w:name="_Toc472407689"/>
      <w:bookmarkStart w:id="197" w:name="_Toc441558715"/>
      <w:r w:rsidRPr="00C03C4C">
        <w:rPr>
          <w:lang w:val="et-EE"/>
        </w:rPr>
        <w:lastRenderedPageBreak/>
        <w:t>LISA I: Aus mäng</w:t>
      </w:r>
      <w:bookmarkEnd w:id="187"/>
      <w:bookmarkEnd w:id="188"/>
      <w:bookmarkEnd w:id="189"/>
      <w:bookmarkEnd w:id="190"/>
      <w:bookmarkEnd w:id="191"/>
    </w:p>
    <w:p w14:paraId="21168F3E" w14:textId="77777777" w:rsidR="00D41E41" w:rsidRPr="00C03C4C" w:rsidRDefault="00D41E41" w:rsidP="00D41E41">
      <w:pPr>
        <w:tabs>
          <w:tab w:val="left" w:pos="0"/>
        </w:tabs>
        <w:spacing w:afterLines="80" w:after="192"/>
        <w:ind w:left="679"/>
        <w:jc w:val="both"/>
        <w:rPr>
          <w:rFonts w:ascii="Arial" w:eastAsia="Times New Roman" w:hAnsi="Arial" w:cs="Arial"/>
          <w:sz w:val="24"/>
          <w:szCs w:val="24"/>
          <w:lang w:val="et-EE" w:eastAsia="et-EE"/>
        </w:rPr>
      </w:pPr>
    </w:p>
    <w:p w14:paraId="7981FAD0" w14:textId="77777777" w:rsidR="00D41E41" w:rsidRPr="00C03C4C" w:rsidRDefault="00D41E41" w:rsidP="00D41E41">
      <w:pPr>
        <w:tabs>
          <w:tab w:val="left" w:pos="0"/>
        </w:tabs>
        <w:spacing w:afterLines="80" w:after="192"/>
        <w:jc w:val="both"/>
        <w:rPr>
          <w:rFonts w:ascii="Arial" w:eastAsia="Times New Roman" w:hAnsi="Arial" w:cs="Arial"/>
          <w:b/>
          <w:bCs/>
          <w:sz w:val="24"/>
          <w:szCs w:val="24"/>
          <w:lang w:val="et-EE" w:eastAsia="et-EE"/>
        </w:rPr>
      </w:pPr>
      <w:r w:rsidRPr="00C03C4C">
        <w:rPr>
          <w:rFonts w:ascii="Arial" w:eastAsia="Times New Roman" w:hAnsi="Arial" w:cs="Arial"/>
          <w:b/>
          <w:bCs/>
          <w:sz w:val="24"/>
          <w:szCs w:val="24"/>
          <w:lang w:val="et-EE" w:eastAsia="et-EE"/>
        </w:rPr>
        <w:t>Ausa mängu määratlus</w:t>
      </w:r>
    </w:p>
    <w:bookmarkEnd w:id="192"/>
    <w:p w14:paraId="0A7FEDBC" w14:textId="77777777" w:rsidR="00D41E41" w:rsidRPr="00C03C4C" w:rsidRDefault="00D41E41" w:rsidP="00D41E41">
      <w:pPr>
        <w:tabs>
          <w:tab w:val="left" w:pos="0"/>
        </w:tabs>
        <w:spacing w:afterLines="80" w:after="192"/>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 xml:space="preserve">Aus mäng väärtustab ausas konkurentsis saavutatud tulemust. Ausa mängu kontseptsioonis tegutsevad isikud lojaalsuse, ausameelsuse, sportlikkuse ja eetika printsiipe järgides. Aus mäng välistab pettuse, äraostmise, korruptsiooni, dopingu, vägivalla (nii füüsilise kui moraalse), diskrimineerimise, ekspluateerimise ja liialdatud kommertslikkuse. </w:t>
      </w:r>
    </w:p>
    <w:p w14:paraId="68CFF5A0" w14:textId="77777777" w:rsidR="00D41E41" w:rsidRPr="00C03C4C" w:rsidRDefault="00D41E41" w:rsidP="00D41E41">
      <w:pPr>
        <w:tabs>
          <w:tab w:val="left" w:pos="0"/>
        </w:tabs>
        <w:spacing w:afterLines="80" w:after="192"/>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Ausa mängu põhimõtteid kohustuvad järgima klubid ja nende esindajad ning ametiisikud ja kõik isikud, kes täidavad klubi poolt määratud ametikohustusi, sh treenerid, mängijad, klubi/võistkonna toetajad ja teised pealtvaatajad.</w:t>
      </w:r>
    </w:p>
    <w:p w14:paraId="0D0EDB09" w14:textId="77777777" w:rsidR="00D41E41" w:rsidRPr="00C03C4C" w:rsidRDefault="00D41E41" w:rsidP="00D41E41">
      <w:pPr>
        <w:tabs>
          <w:tab w:val="left" w:pos="0"/>
        </w:tabs>
        <w:spacing w:afterLines="80" w:after="192"/>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Eeltoodud isikud peavad hoiduma igasugusest käitumisest, mis kahjustab või võib kahjustada EJL-i poolt organiseeritud või korraldatud mängu või võistluste aususe põhimõtet ning kohustub tegema EJL-ga täielikku koostööd võitlemaks selliste tegude vastu.</w:t>
      </w:r>
    </w:p>
    <w:p w14:paraId="0DF5AEEE"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Ausa mängu põhimõtteid ei ole muuhulgas järginud isik, kes:</w:t>
      </w:r>
    </w:p>
    <w:p w14:paraId="25449EF4"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 xml:space="preserve">- </w:t>
      </w:r>
      <w:r w:rsidRPr="00C03C4C">
        <w:rPr>
          <w:rFonts w:ascii="Arial" w:eastAsia="Times New Roman" w:hAnsi="Arial" w:cs="Arial"/>
          <w:sz w:val="24"/>
          <w:szCs w:val="24"/>
          <w:lang w:val="et-EE" w:eastAsia="et-EE"/>
        </w:rPr>
        <w:tab/>
        <w:t>on aktiivselt või passiivselt seotud või üritab ennast siduda pettuse, altkäemaksu või korruptsiooniga jalgpallialases tegevuses;</w:t>
      </w:r>
    </w:p>
    <w:p w14:paraId="5492BCD9"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kasutab tema jalgpallialase tegevuse kaudu talle teatavaks saanud mitteavalikustatud informatsiooni, mis kahjustab või võib kahjustada mängu või EJL-i poolt tunnustatud võistluste aususe põhimõtteid;</w:t>
      </w:r>
    </w:p>
    <w:p w14:paraId="1C63B23E"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otseselt või kaudselt mõjutab või üritab mõjutada ükskõik millise otsese või kaudse tegevusega mängukäiku ja/või eelnevalt fikseerida mängu või võistluse tulemust (kokkuleppeline mängutagajärg) olenemata sellest, kas isiku eesmärgiks on saada sellest isiklikku kasu (varalist või mittevaralist); luua kasu saamise võimalus kolmandale isikule või on vastavaks käitumiseks mistahes muu põhjus. Kasu saamise all mõistetakse nii finantsilist kui igasugust muud kasu sh mittevaralist kasu;</w:t>
      </w:r>
    </w:p>
    <w:p w14:paraId="37B9AD18"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 xml:space="preserve">käitub endale või kolmandale isikule eelise saamiseks viisil, mis avaldab või võib avaldada mõju mängu või võistluse käigule ja/või tulemusele, ning mis on vastuolus EJL-i põhikirjaliste eesmärkidega; </w:t>
      </w:r>
    </w:p>
    <w:p w14:paraId="693250E0"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 xml:space="preserve">isikliku või kolmandate isikute kasu eesmärgil osaleb otseselt või kaudselt panustamises või sellega sarnases tegevuses ennustusmängudes mängu tulemuse või käigu peale EJL-i või tema poolt korraldavatel võistlustel, milles osaleb tema või tema lähedase isiku võistkond. Kasu saamise all mõistetakse nii finantsilist kui igasugust muud kasu; </w:t>
      </w:r>
    </w:p>
    <w:p w14:paraId="4A559570"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kasutab ja/või edastab teistele talle tema jalgpallilise tegevuse kaudu teatavaks saanud mitteavalikku infot, teeb ebaeetilisi avaldusi, kutsub üles provokatiivsele käitumisele, rikub või võib oma käitumisega rikkuda jalgpalli mainet või EJL-i poolt tunnustatud mängu või võistluste aususe põhimõtet;</w:t>
      </w:r>
    </w:p>
    <w:p w14:paraId="5052D163"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rikub oma käitumisega üldisi häid käitumisnorme- ja tavasid;</w:t>
      </w:r>
    </w:p>
    <w:p w14:paraId="1437ABCB"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lastRenderedPageBreak/>
        <w:t>-</w:t>
      </w:r>
      <w:r w:rsidRPr="00C03C4C">
        <w:rPr>
          <w:rFonts w:ascii="Arial" w:eastAsia="Times New Roman" w:hAnsi="Arial" w:cs="Arial"/>
          <w:sz w:val="24"/>
          <w:szCs w:val="24"/>
          <w:lang w:val="et-EE" w:eastAsia="et-EE"/>
        </w:rPr>
        <w:tab/>
        <w:t>edastab spordiüritusel ükskõik millisel viisil üritusega sobimatu sõnumi, sh poliitilise või solvava jms;</w:t>
      </w:r>
    </w:p>
    <w:p w14:paraId="36C642A5"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ei järgi EJL-i ja/või tema organite (sh distsiplinaarorganite) poolt tehtud otsuseid või juhiseid või FIFA või Rahvusvahelise Spordi Arbitraažkohtu (CAS) poolt tehtud otsuseid;</w:t>
      </w:r>
    </w:p>
    <w:p w14:paraId="6EF77ABF"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 xml:space="preserve">põhjustab süüliselt mängu hilinemise või ärajäämise; </w:t>
      </w:r>
    </w:p>
    <w:p w14:paraId="272CE42E"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 xml:space="preserve">põhjustab süüliselt mängu katkemise või peatamise või kes vastutab mängu süülise katkemise või peatamise eest; </w:t>
      </w:r>
    </w:p>
    <w:p w14:paraId="003A76AE"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käitub vägivaldselt, provokatiivselt või kasutab ebatsensuurseid väljendeid;</w:t>
      </w:r>
    </w:p>
    <w:p w14:paraId="5DE7AD01"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käitub eelise saamiseks ebasportlikult;</w:t>
      </w:r>
    </w:p>
    <w:p w14:paraId="1BE4D742"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kasutab või üritab kasutada dopingut või kes annab või üritab anda dopingut mängijale kasutamiseks;</w:t>
      </w:r>
    </w:p>
    <w:p w14:paraId="3522C350"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vabatahtlikult ja viivitamatult ei teavita EJL-i temale tehtud ettepanekust mõjutada mängu või võistluse käiku ja/või tulemust;</w:t>
      </w:r>
    </w:p>
    <w:p w14:paraId="11ABA0B8" w14:textId="77777777" w:rsidR="00D41E41" w:rsidRPr="00C03C4C" w:rsidRDefault="00D41E41" w:rsidP="00D41E41">
      <w:pPr>
        <w:tabs>
          <w:tab w:val="left" w:pos="709"/>
        </w:tabs>
        <w:spacing w:afterLines="80" w:after="192"/>
        <w:ind w:left="709" w:hanging="70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w:t>
      </w:r>
      <w:r w:rsidRPr="00C03C4C">
        <w:rPr>
          <w:rFonts w:ascii="Arial" w:eastAsia="Times New Roman" w:hAnsi="Arial" w:cs="Arial"/>
          <w:sz w:val="24"/>
          <w:szCs w:val="24"/>
          <w:lang w:val="et-EE" w:eastAsia="et-EE"/>
        </w:rPr>
        <w:tab/>
        <w:t>vabatahtlikult ja viivitamatult ei teavita EJL-i ükskõik millisest talle teada olevast rikkumisest ülaltoodud käitumispõhimõtetes.</w:t>
      </w:r>
    </w:p>
    <w:p w14:paraId="7F4D4C49" w14:textId="79120F32" w:rsidR="00D41E41" w:rsidRPr="00C03C4C" w:rsidRDefault="00D41E41">
      <w:pPr>
        <w:suppressAutoHyphens w:val="0"/>
        <w:spacing w:after="200" w:line="276" w:lineRule="auto"/>
        <w:rPr>
          <w:rFonts w:ascii="Arial" w:hAnsi="Arial" w:cs="Arial"/>
          <w:b/>
          <w:bCs/>
          <w:kern w:val="18"/>
          <w:sz w:val="24"/>
          <w:szCs w:val="24"/>
          <w:lang w:val="et-EE"/>
        </w:rPr>
      </w:pPr>
      <w:r w:rsidRPr="00C03C4C">
        <w:rPr>
          <w:lang w:val="et-EE"/>
        </w:rPr>
        <w:br w:type="page"/>
      </w:r>
    </w:p>
    <w:p w14:paraId="0A29691A" w14:textId="18EF8B73" w:rsidR="008A23AD" w:rsidRPr="00C03C4C" w:rsidRDefault="008A23AD" w:rsidP="008A23AD">
      <w:pPr>
        <w:pStyle w:val="Heading1"/>
        <w:spacing w:afterLines="80" w:after="192"/>
        <w:ind w:left="709" w:hanging="709"/>
        <w:jc w:val="left"/>
        <w:rPr>
          <w:lang w:val="et-EE"/>
        </w:rPr>
      </w:pPr>
      <w:bookmarkStart w:id="198" w:name="_Toc504990183"/>
      <w:r w:rsidRPr="00C03C4C">
        <w:rPr>
          <w:lang w:val="et-EE"/>
        </w:rPr>
        <w:lastRenderedPageBreak/>
        <w:t xml:space="preserve">LISA </w:t>
      </w:r>
      <w:r w:rsidR="00D41E41" w:rsidRPr="00C03C4C">
        <w:rPr>
          <w:lang w:val="et-EE"/>
        </w:rPr>
        <w:t>I</w:t>
      </w:r>
      <w:r w:rsidRPr="00C03C4C">
        <w:rPr>
          <w:lang w:val="et-EE"/>
        </w:rPr>
        <w:t xml:space="preserve">I:  </w:t>
      </w:r>
      <w:bookmarkEnd w:id="193"/>
      <w:bookmarkEnd w:id="194"/>
      <w:bookmarkEnd w:id="195"/>
      <w:r w:rsidRPr="00C03C4C">
        <w:rPr>
          <w:lang w:val="et-EE"/>
        </w:rPr>
        <w:t>Mängude korraldamine</w:t>
      </w:r>
      <w:bookmarkEnd w:id="196"/>
      <w:bookmarkEnd w:id="198"/>
    </w:p>
    <w:p w14:paraId="511DEA8C" w14:textId="77777777" w:rsidR="008A23AD" w:rsidRPr="00C03C4C" w:rsidRDefault="008A23AD" w:rsidP="008A23AD">
      <w:pPr>
        <w:rPr>
          <w:lang w:val="et-EE"/>
        </w:rPr>
      </w:pPr>
    </w:p>
    <w:p w14:paraId="2DFDFE94" w14:textId="68B56FE1" w:rsidR="00A53787" w:rsidRPr="00C03C4C" w:rsidRDefault="00A53787" w:rsidP="00A351D8">
      <w:pPr>
        <w:pStyle w:val="Heading2"/>
        <w:rPr>
          <w:rFonts w:eastAsia="Times New Roman"/>
          <w:lang w:val="et-EE" w:eastAsia="et-EE"/>
        </w:rPr>
      </w:pPr>
      <w:bookmarkStart w:id="199" w:name="_Toc435449243"/>
      <w:bookmarkStart w:id="200" w:name="_Toc436762808"/>
      <w:bookmarkStart w:id="201" w:name="_Toc504990184"/>
      <w:r w:rsidRPr="00C03C4C">
        <w:rPr>
          <w:rFonts w:eastAsia="Times New Roman"/>
          <w:lang w:val="et-EE" w:eastAsia="et-EE"/>
        </w:rPr>
        <w:t>Artikkel 1 – Lipud</w:t>
      </w:r>
      <w:bookmarkEnd w:id="199"/>
      <w:bookmarkEnd w:id="200"/>
      <w:bookmarkEnd w:id="201"/>
    </w:p>
    <w:p w14:paraId="041C4D02" w14:textId="5F1DEB81" w:rsidR="00A53787" w:rsidRPr="00C03C4C" w:rsidRDefault="00A53787" w:rsidP="00F724C2">
      <w:pPr>
        <w:pStyle w:val="ListParagraph"/>
        <w:numPr>
          <w:ilvl w:val="1"/>
          <w:numId w:val="59"/>
        </w:numPr>
        <w:spacing w:afterLines="80" w:after="192" w:line="276" w:lineRule="auto"/>
        <w:ind w:left="709" w:right="-3" w:hanging="709"/>
        <w:jc w:val="both"/>
        <w:rPr>
          <w:rFonts w:ascii="Arial" w:eastAsia="Times New Roman" w:hAnsi="Arial" w:cs="Arial"/>
          <w:noProof/>
          <w:sz w:val="24"/>
          <w:szCs w:val="24"/>
        </w:rPr>
      </w:pPr>
      <w:bookmarkStart w:id="202" w:name="_Toc280018869"/>
      <w:bookmarkStart w:id="203" w:name="_Toc404025321"/>
      <w:r w:rsidRPr="00C03C4C">
        <w:rPr>
          <w:rFonts w:ascii="Arial" w:eastAsia="Times New Roman" w:hAnsi="Arial" w:cs="Arial"/>
          <w:noProof/>
          <w:sz w:val="24"/>
          <w:szCs w:val="24"/>
        </w:rPr>
        <w:t xml:space="preserve">Mängudel on Eesti lipu ja osalevate klubide lippude heiskamine soovituslik. </w:t>
      </w:r>
    </w:p>
    <w:p w14:paraId="4CC30604" w14:textId="25673C2B" w:rsidR="00A53787" w:rsidRPr="00C03C4C" w:rsidRDefault="00A53787" w:rsidP="00F724C2">
      <w:pPr>
        <w:pStyle w:val="ListParagraph"/>
        <w:numPr>
          <w:ilvl w:val="1"/>
          <w:numId w:val="59"/>
        </w:numPr>
        <w:spacing w:afterLines="80" w:after="192" w:line="276" w:lineRule="auto"/>
        <w:ind w:left="709" w:right="-3" w:hanging="709"/>
        <w:jc w:val="both"/>
        <w:rPr>
          <w:rFonts w:ascii="Arial" w:eastAsia="Times New Roman" w:hAnsi="Arial" w:cs="Arial"/>
          <w:noProof/>
          <w:sz w:val="24"/>
          <w:szCs w:val="24"/>
        </w:rPr>
      </w:pPr>
      <w:r w:rsidRPr="00C03C4C">
        <w:rPr>
          <w:rFonts w:ascii="Arial" w:eastAsia="Times New Roman" w:hAnsi="Arial" w:cs="Arial"/>
          <w:noProof/>
          <w:sz w:val="24"/>
          <w:szCs w:val="24"/>
        </w:rPr>
        <w:t>Eesti lipu heiskamine peab olema vastavuses „Eesti lipu seadusega“.</w:t>
      </w:r>
    </w:p>
    <w:p w14:paraId="70CA9B72" w14:textId="43129492" w:rsidR="00A53787" w:rsidRPr="00C03C4C" w:rsidRDefault="00A53787" w:rsidP="00A351D8">
      <w:pPr>
        <w:pStyle w:val="Heading2"/>
        <w:rPr>
          <w:rFonts w:eastAsia="Times New Roman"/>
          <w:lang w:val="et-EE" w:eastAsia="et-EE"/>
        </w:rPr>
      </w:pPr>
      <w:bookmarkStart w:id="204" w:name="_Toc280018872"/>
      <w:bookmarkStart w:id="205" w:name="_Toc404025324"/>
      <w:bookmarkStart w:id="206" w:name="_Toc435449244"/>
      <w:bookmarkStart w:id="207" w:name="_Toc436762809"/>
      <w:bookmarkStart w:id="208" w:name="_Toc504990185"/>
      <w:bookmarkEnd w:id="202"/>
      <w:bookmarkEnd w:id="203"/>
      <w:r w:rsidRPr="00C03C4C">
        <w:rPr>
          <w:rFonts w:eastAsia="Times New Roman"/>
          <w:lang w:val="et-EE" w:eastAsia="et-EE"/>
        </w:rPr>
        <w:t>Artikkel 2 – Turvalisus</w:t>
      </w:r>
      <w:bookmarkEnd w:id="204"/>
      <w:bookmarkEnd w:id="205"/>
      <w:bookmarkEnd w:id="206"/>
      <w:r w:rsidRPr="00C03C4C">
        <w:rPr>
          <w:rFonts w:eastAsia="Times New Roman"/>
          <w:lang w:val="et-EE" w:eastAsia="et-EE"/>
        </w:rPr>
        <w:t xml:space="preserve"> ja ohutus</w:t>
      </w:r>
      <w:bookmarkEnd w:id="207"/>
      <w:bookmarkEnd w:id="208"/>
    </w:p>
    <w:p w14:paraId="27BA5602" w14:textId="20164B42" w:rsidR="00A53787" w:rsidRPr="00C03C4C" w:rsidRDefault="00A53787" w:rsidP="00F724C2">
      <w:pPr>
        <w:pStyle w:val="ListParagraph"/>
        <w:numPr>
          <w:ilvl w:val="1"/>
          <w:numId w:val="60"/>
        </w:numPr>
        <w:spacing w:afterLines="80" w:after="192"/>
        <w:ind w:left="709" w:hanging="709"/>
        <w:jc w:val="both"/>
        <w:rPr>
          <w:rFonts w:ascii="Arial" w:eastAsia="Times New Roman" w:hAnsi="Arial" w:cs="Arial"/>
          <w:sz w:val="24"/>
          <w:szCs w:val="24"/>
        </w:rPr>
      </w:pPr>
      <w:r w:rsidRPr="00C03C4C">
        <w:rPr>
          <w:rFonts w:ascii="Arial" w:eastAsia="Times New Roman" w:hAnsi="Arial" w:cs="Arial"/>
          <w:sz w:val="24"/>
          <w:szCs w:val="24"/>
        </w:rPr>
        <w:t xml:space="preserve">Kodumängu korraldav klubi vastutab turvalisuse ja ohutuse eest enne mängu, mängu ajal ja pärast mängu. Mängijate ja mänguga seotud ametiisikute turvalisuse tagamiseks peab kodumängu korraldav klubi hoolitsema, et nimetatud isikud saaksid mänguväljakule siseneda, seal viibida ja sealt lahkuda ohutult. </w:t>
      </w:r>
    </w:p>
    <w:p w14:paraId="32824C4A" w14:textId="13604A77" w:rsidR="00A53787" w:rsidRPr="00C03C4C" w:rsidRDefault="00A53787" w:rsidP="00F724C2">
      <w:pPr>
        <w:pStyle w:val="ListParagraph"/>
        <w:numPr>
          <w:ilvl w:val="1"/>
          <w:numId w:val="60"/>
        </w:numPr>
        <w:spacing w:afterLines="80" w:after="192"/>
        <w:ind w:left="709" w:hanging="709"/>
        <w:jc w:val="both"/>
        <w:rPr>
          <w:rFonts w:ascii="Arial" w:eastAsia="Times New Roman" w:hAnsi="Arial" w:cs="Arial"/>
          <w:sz w:val="24"/>
          <w:szCs w:val="24"/>
        </w:rPr>
      </w:pPr>
      <w:r w:rsidRPr="00C03C4C">
        <w:rPr>
          <w:rFonts w:ascii="Arial" w:eastAsia="Times New Roman" w:hAnsi="Arial" w:cs="Arial"/>
          <w:noProof/>
          <w:sz w:val="24"/>
          <w:szCs w:val="24"/>
        </w:rPr>
        <w:t xml:space="preserve">Mängudel, millest võtab osa Teise liiga võistkond, on turvalisuse eest vastutava isiku kohalolek soovituslik. </w:t>
      </w:r>
    </w:p>
    <w:p w14:paraId="4BB58A40" w14:textId="77777777" w:rsidR="00A53787" w:rsidRPr="00C03C4C" w:rsidRDefault="00A53787" w:rsidP="00F724C2">
      <w:pPr>
        <w:numPr>
          <w:ilvl w:val="1"/>
          <w:numId w:val="60"/>
        </w:numPr>
        <w:spacing w:afterLines="80" w:after="192"/>
        <w:ind w:left="679" w:hangingChars="283" w:hanging="679"/>
        <w:jc w:val="both"/>
        <w:rPr>
          <w:rFonts w:ascii="Arial" w:eastAsia="Times New Roman" w:hAnsi="Arial" w:cs="Arial"/>
          <w:sz w:val="24"/>
          <w:szCs w:val="24"/>
          <w:lang w:val="et-EE" w:eastAsia="et-EE"/>
        </w:rPr>
      </w:pPr>
      <w:r w:rsidRPr="00C03C4C">
        <w:rPr>
          <w:rFonts w:ascii="Arial" w:eastAsia="Times New Roman" w:hAnsi="Arial" w:cs="Arial"/>
          <w:sz w:val="24"/>
          <w:szCs w:val="24"/>
          <w:lang w:val="et-EE" w:eastAsia="et-EE"/>
        </w:rPr>
        <w:t>Vältimaks konflikti võistkondade fännide vahel ning ohutuse tagamiseks on koduklubi kohustatud panema vastasvõistkonna fännid eraldi sektoritesse või erinevatesse tribüüni otstesse.</w:t>
      </w:r>
    </w:p>
    <w:p w14:paraId="0E858B26" w14:textId="77777777" w:rsidR="00A53787" w:rsidRPr="00C03C4C" w:rsidRDefault="00A53787" w:rsidP="00F724C2">
      <w:pPr>
        <w:numPr>
          <w:ilvl w:val="1"/>
          <w:numId w:val="60"/>
        </w:numPr>
        <w:spacing w:afterLines="80" w:after="192"/>
        <w:ind w:left="709" w:hanging="709"/>
        <w:jc w:val="both"/>
        <w:rPr>
          <w:rFonts w:ascii="Arial" w:eastAsia="Times New Roman" w:hAnsi="Arial" w:cs="Arial"/>
          <w:noProof/>
          <w:sz w:val="24"/>
          <w:szCs w:val="24"/>
          <w:lang w:val="et-EE" w:eastAsia="et-EE"/>
        </w:rPr>
      </w:pPr>
      <w:r w:rsidRPr="00C03C4C">
        <w:rPr>
          <w:rFonts w:ascii="Arial" w:eastAsia="Times New Roman" w:hAnsi="Arial" w:cs="Arial"/>
          <w:noProof/>
          <w:sz w:val="24"/>
          <w:szCs w:val="24"/>
          <w:lang w:val="et-EE" w:eastAsia="et-EE"/>
        </w:rPr>
        <w:t>Kodumängu korraldav klubi peab tagama staadionil sisekorraeeskirjade täitmise ning mängijate, kohtunike, ametiisikute ja pealtvaatajate turvalisuse.</w:t>
      </w:r>
    </w:p>
    <w:p w14:paraId="3437F8BD" w14:textId="77777777" w:rsidR="00A53787" w:rsidRPr="00C03C4C" w:rsidRDefault="00A53787" w:rsidP="00F724C2">
      <w:pPr>
        <w:numPr>
          <w:ilvl w:val="1"/>
          <w:numId w:val="60"/>
        </w:numPr>
        <w:spacing w:afterLines="80" w:after="192"/>
        <w:ind w:left="709" w:hanging="709"/>
        <w:jc w:val="both"/>
        <w:rPr>
          <w:rFonts w:ascii="Arial" w:eastAsia="Times New Roman" w:hAnsi="Arial" w:cs="Arial"/>
          <w:noProof/>
          <w:sz w:val="24"/>
          <w:szCs w:val="24"/>
          <w:lang w:val="et-EE" w:eastAsia="et-EE"/>
        </w:rPr>
      </w:pPr>
      <w:r w:rsidRPr="00C03C4C">
        <w:rPr>
          <w:rFonts w:ascii="Arial" w:eastAsia="Times New Roman" w:hAnsi="Arial" w:cs="Arial"/>
          <w:noProof/>
          <w:sz w:val="24"/>
          <w:szCs w:val="24"/>
          <w:lang w:val="et-EE" w:eastAsia="et-EE"/>
        </w:rPr>
        <w:t>Turvalisuse tagamiseks ei tohi staadionile lubada alkoholi- või narkojoobes isikuid, tuua esemeid/aineid, mis võivad olla ohtlikud.</w:t>
      </w:r>
    </w:p>
    <w:p w14:paraId="624E2C85" w14:textId="27FDB1DB" w:rsidR="00A53787" w:rsidRPr="00C03C4C" w:rsidRDefault="00A53787" w:rsidP="00F724C2">
      <w:pPr>
        <w:numPr>
          <w:ilvl w:val="1"/>
          <w:numId w:val="60"/>
        </w:numPr>
        <w:spacing w:afterLines="80" w:after="192"/>
        <w:ind w:left="709" w:hanging="709"/>
        <w:jc w:val="both"/>
        <w:rPr>
          <w:rFonts w:ascii="Arial" w:eastAsia="Times New Roman" w:hAnsi="Arial" w:cs="Arial"/>
          <w:noProof/>
          <w:sz w:val="24"/>
          <w:szCs w:val="24"/>
          <w:lang w:val="et-EE" w:eastAsia="et-EE"/>
        </w:rPr>
      </w:pPr>
      <w:r w:rsidRPr="00C03C4C">
        <w:rPr>
          <w:rFonts w:ascii="Arial" w:eastAsia="Times New Roman" w:hAnsi="Arial" w:cs="Arial"/>
          <w:noProof/>
          <w:sz w:val="24"/>
          <w:szCs w:val="24"/>
          <w:lang w:val="et-EE" w:eastAsia="et-EE"/>
        </w:rPr>
        <w:t xml:space="preserve">Staadionile ei tohi tuua ega kasutada mistahes pürotehnikat ega teisi sama efekti tekitavaid vahendeid, välja arvatud juhul, kui </w:t>
      </w:r>
      <w:r w:rsidRPr="00C03C4C">
        <w:rPr>
          <w:rFonts w:ascii="Arial" w:eastAsia="Times New Roman" w:hAnsi="Arial" w:cs="Arial"/>
          <w:sz w:val="24"/>
          <w:szCs w:val="24"/>
          <w:lang w:val="et-EE" w:eastAsia="et-EE"/>
        </w:rPr>
        <w:t>pürotehniliste vahendite kasutamine on EJL-is eelnevalt registreeritud  vastavalt kehtestatud korrale</w:t>
      </w:r>
      <w:r w:rsidRPr="00C03C4C">
        <w:rPr>
          <w:rFonts w:ascii="Arial" w:eastAsia="Times New Roman" w:hAnsi="Arial" w:cs="Arial"/>
          <w:noProof/>
          <w:sz w:val="24"/>
          <w:szCs w:val="24"/>
          <w:lang w:val="et-EE" w:eastAsia="et-EE"/>
        </w:rPr>
        <w:t>.</w:t>
      </w:r>
    </w:p>
    <w:p w14:paraId="6C0EDD8E" w14:textId="77777777" w:rsidR="00A53787" w:rsidRPr="00C03C4C" w:rsidRDefault="00A53787" w:rsidP="00F724C2">
      <w:pPr>
        <w:numPr>
          <w:ilvl w:val="1"/>
          <w:numId w:val="60"/>
        </w:numPr>
        <w:spacing w:afterLines="80" w:after="192"/>
        <w:ind w:left="709" w:hanging="709"/>
        <w:jc w:val="both"/>
        <w:rPr>
          <w:rFonts w:ascii="Arial" w:eastAsia="Times New Roman" w:hAnsi="Arial" w:cs="Arial"/>
          <w:noProof/>
          <w:sz w:val="24"/>
          <w:szCs w:val="24"/>
          <w:lang w:val="et-EE" w:eastAsia="et-EE"/>
        </w:rPr>
      </w:pPr>
      <w:r w:rsidRPr="00C03C4C">
        <w:rPr>
          <w:rFonts w:ascii="Arial" w:eastAsia="Times New Roman" w:hAnsi="Arial" w:cs="Arial"/>
          <w:noProof/>
          <w:sz w:val="24"/>
          <w:szCs w:val="24"/>
          <w:lang w:val="et-EE" w:eastAsia="et-EE"/>
        </w:rPr>
        <w:t>Pealtvaatajatel ei ole lubatud viibida mänguväljakul ning alal, mis jääb tribüünide ning väljaku külje- või otsajoone vahele.</w:t>
      </w:r>
    </w:p>
    <w:p w14:paraId="1156785D" w14:textId="51C24BC4" w:rsidR="00A53787" w:rsidRPr="00C03C4C" w:rsidRDefault="00A53787" w:rsidP="00A351D8">
      <w:pPr>
        <w:pStyle w:val="Heading2"/>
        <w:rPr>
          <w:rFonts w:eastAsia="Times New Roman"/>
          <w:lang w:val="et-EE" w:eastAsia="et-EE"/>
        </w:rPr>
      </w:pPr>
      <w:bookmarkStart w:id="209" w:name="_Toc280018874"/>
      <w:bookmarkStart w:id="210" w:name="_Toc404025326"/>
      <w:bookmarkStart w:id="211" w:name="_Toc435449245"/>
      <w:bookmarkStart w:id="212" w:name="_Toc436762810"/>
      <w:bookmarkStart w:id="213" w:name="_Toc504990186"/>
      <w:r w:rsidRPr="00C03C4C">
        <w:rPr>
          <w:rFonts w:eastAsia="Times New Roman"/>
          <w:lang w:val="et-EE" w:eastAsia="et-EE"/>
        </w:rPr>
        <w:t>Artikkel 3 – Meditsiiniline abi</w:t>
      </w:r>
      <w:bookmarkEnd w:id="209"/>
      <w:bookmarkEnd w:id="210"/>
      <w:bookmarkEnd w:id="211"/>
      <w:bookmarkEnd w:id="212"/>
      <w:bookmarkEnd w:id="213"/>
    </w:p>
    <w:p w14:paraId="3D54514A" w14:textId="5D83969F" w:rsidR="00A53787" w:rsidRPr="00C03C4C" w:rsidRDefault="00A53787" w:rsidP="00F724C2">
      <w:pPr>
        <w:pStyle w:val="ListParagraph"/>
        <w:numPr>
          <w:ilvl w:val="1"/>
          <w:numId w:val="61"/>
        </w:numPr>
        <w:tabs>
          <w:tab w:val="left" w:pos="709"/>
        </w:tabs>
        <w:spacing w:after="160"/>
        <w:ind w:left="709" w:hanging="709"/>
        <w:contextualSpacing/>
        <w:jc w:val="both"/>
        <w:rPr>
          <w:rFonts w:ascii="Arial" w:eastAsia="Times New Roman" w:hAnsi="Arial" w:cs="Arial"/>
          <w:sz w:val="24"/>
          <w:szCs w:val="24"/>
        </w:rPr>
      </w:pPr>
      <w:bookmarkStart w:id="214" w:name="_Toc280018875"/>
      <w:bookmarkStart w:id="215" w:name="_Toc404025327"/>
      <w:r w:rsidRPr="00C03C4C">
        <w:rPr>
          <w:rFonts w:ascii="Arial" w:eastAsia="Times New Roman" w:hAnsi="Arial" w:cs="Arial"/>
          <w:sz w:val="24"/>
          <w:szCs w:val="24"/>
        </w:rPr>
        <w:t>Igal võistkonnal peab olema mängul kaasas esmaabikott, mis sisaldab järgmist:</w:t>
      </w:r>
    </w:p>
    <w:p w14:paraId="66BF64FD" w14:textId="77777777" w:rsidR="00A53787" w:rsidRPr="00C03C4C" w:rsidRDefault="00A53787" w:rsidP="00F724C2">
      <w:pPr>
        <w:numPr>
          <w:ilvl w:val="0"/>
          <w:numId w:val="58"/>
        </w:numPr>
        <w:suppressAutoHyphens w:val="0"/>
        <w:spacing w:after="160"/>
        <w:ind w:left="1134" w:hanging="567"/>
        <w:jc w:val="both"/>
        <w:rPr>
          <w:rFonts w:ascii="Arial" w:eastAsia="Times New Roman" w:hAnsi="Arial" w:cs="Arial"/>
          <w:sz w:val="24"/>
          <w:lang w:val="et-EE" w:eastAsia="et-EE"/>
        </w:rPr>
      </w:pPr>
      <w:r w:rsidRPr="00C03C4C">
        <w:rPr>
          <w:rFonts w:ascii="Arial" w:eastAsia="Times New Roman" w:hAnsi="Arial" w:cs="Arial"/>
          <w:sz w:val="24"/>
          <w:lang w:val="et-EE" w:eastAsia="et-EE"/>
        </w:rPr>
        <w:t>kummikindad,</w:t>
      </w:r>
    </w:p>
    <w:p w14:paraId="57922755" w14:textId="77777777" w:rsidR="00A53787" w:rsidRPr="00C03C4C" w:rsidRDefault="00A53787" w:rsidP="00F724C2">
      <w:pPr>
        <w:numPr>
          <w:ilvl w:val="0"/>
          <w:numId w:val="58"/>
        </w:numPr>
        <w:suppressAutoHyphens w:val="0"/>
        <w:spacing w:after="160"/>
        <w:ind w:left="1134" w:hanging="567"/>
        <w:jc w:val="both"/>
        <w:rPr>
          <w:rFonts w:ascii="Arial" w:eastAsia="Times New Roman" w:hAnsi="Arial" w:cs="Arial"/>
          <w:sz w:val="24"/>
          <w:lang w:val="et-EE" w:eastAsia="et-EE"/>
        </w:rPr>
      </w:pPr>
      <w:r w:rsidRPr="00C03C4C">
        <w:rPr>
          <w:rFonts w:ascii="Arial" w:eastAsia="Times New Roman" w:hAnsi="Arial" w:cs="Arial"/>
          <w:sz w:val="24"/>
          <w:lang w:val="et-EE" w:eastAsia="et-EE"/>
        </w:rPr>
        <w:t>käärid,</w:t>
      </w:r>
    </w:p>
    <w:p w14:paraId="1CFBD786" w14:textId="77777777" w:rsidR="00A53787" w:rsidRPr="00C03C4C" w:rsidRDefault="00A53787" w:rsidP="00F724C2">
      <w:pPr>
        <w:numPr>
          <w:ilvl w:val="0"/>
          <w:numId w:val="58"/>
        </w:numPr>
        <w:suppressAutoHyphens w:val="0"/>
        <w:spacing w:after="160"/>
        <w:ind w:left="1134" w:hanging="567"/>
        <w:jc w:val="both"/>
        <w:rPr>
          <w:rFonts w:ascii="Arial" w:eastAsia="Times New Roman" w:hAnsi="Arial" w:cs="Arial"/>
          <w:sz w:val="24"/>
          <w:lang w:val="et-EE" w:eastAsia="et-EE"/>
        </w:rPr>
      </w:pPr>
      <w:r w:rsidRPr="00C03C4C">
        <w:rPr>
          <w:rFonts w:ascii="Arial" w:eastAsia="Times New Roman" w:hAnsi="Arial" w:cs="Arial"/>
          <w:sz w:val="24"/>
          <w:lang w:val="et-EE" w:eastAsia="et-EE"/>
        </w:rPr>
        <w:t>ühekordsed külmakotid või külmakotid eraldi termoses,</w:t>
      </w:r>
    </w:p>
    <w:p w14:paraId="0487FBE3" w14:textId="77777777" w:rsidR="00A53787" w:rsidRPr="00C03C4C" w:rsidRDefault="00A53787" w:rsidP="00F724C2">
      <w:pPr>
        <w:numPr>
          <w:ilvl w:val="0"/>
          <w:numId w:val="58"/>
        </w:numPr>
        <w:suppressAutoHyphens w:val="0"/>
        <w:spacing w:after="160"/>
        <w:ind w:left="1134" w:hanging="567"/>
        <w:jc w:val="both"/>
        <w:rPr>
          <w:rFonts w:ascii="Arial" w:eastAsia="Times New Roman" w:hAnsi="Arial" w:cs="Arial"/>
          <w:sz w:val="24"/>
          <w:lang w:val="et-EE" w:eastAsia="et-EE"/>
        </w:rPr>
      </w:pPr>
      <w:r w:rsidRPr="00C03C4C">
        <w:rPr>
          <w:rFonts w:ascii="Arial" w:eastAsia="Times New Roman" w:hAnsi="Arial" w:cs="Arial"/>
          <w:sz w:val="24"/>
          <w:lang w:val="et-EE" w:eastAsia="et-EE"/>
        </w:rPr>
        <w:t>haavapuhastusvahendid (nt antiseptiline aerosool Acept, 3%-line vesinikülihapendilahus),</w:t>
      </w:r>
    </w:p>
    <w:p w14:paraId="6FD6DC86" w14:textId="77777777" w:rsidR="00A53787" w:rsidRPr="00C03C4C" w:rsidRDefault="00A53787" w:rsidP="00F724C2">
      <w:pPr>
        <w:numPr>
          <w:ilvl w:val="0"/>
          <w:numId w:val="58"/>
        </w:numPr>
        <w:suppressAutoHyphens w:val="0"/>
        <w:spacing w:after="160"/>
        <w:ind w:left="1134" w:hanging="567"/>
        <w:jc w:val="both"/>
        <w:rPr>
          <w:rFonts w:ascii="Arial" w:eastAsia="Times New Roman" w:hAnsi="Arial" w:cs="Arial"/>
          <w:sz w:val="24"/>
          <w:lang w:val="et-EE" w:eastAsia="et-EE"/>
        </w:rPr>
      </w:pPr>
      <w:r w:rsidRPr="00C03C4C">
        <w:rPr>
          <w:rFonts w:ascii="Arial" w:eastAsia="Times New Roman" w:hAnsi="Arial" w:cs="Arial"/>
          <w:sz w:val="24"/>
          <w:lang w:val="et-EE" w:eastAsia="et-EE"/>
        </w:rPr>
        <w:t>haavapuhastuspadjad,</w:t>
      </w:r>
    </w:p>
    <w:p w14:paraId="20D6EF33" w14:textId="77777777" w:rsidR="00A53787" w:rsidRPr="00C03C4C" w:rsidRDefault="00A53787" w:rsidP="00F724C2">
      <w:pPr>
        <w:numPr>
          <w:ilvl w:val="0"/>
          <w:numId w:val="58"/>
        </w:numPr>
        <w:suppressAutoHyphens w:val="0"/>
        <w:spacing w:after="160"/>
        <w:ind w:left="1134" w:hanging="567"/>
        <w:jc w:val="both"/>
        <w:rPr>
          <w:rFonts w:ascii="Arial" w:eastAsia="Times New Roman" w:hAnsi="Arial" w:cs="Arial"/>
          <w:sz w:val="24"/>
          <w:lang w:val="et-EE" w:eastAsia="et-EE"/>
        </w:rPr>
      </w:pPr>
      <w:r w:rsidRPr="00C03C4C">
        <w:rPr>
          <w:rFonts w:ascii="Arial" w:eastAsia="Times New Roman" w:hAnsi="Arial" w:cs="Arial"/>
          <w:sz w:val="24"/>
          <w:lang w:val="et-EE" w:eastAsia="et-EE"/>
        </w:rPr>
        <w:t>erineva suurusega plaastrid,</w:t>
      </w:r>
    </w:p>
    <w:p w14:paraId="70A34E5E" w14:textId="77777777" w:rsidR="00A53787" w:rsidRPr="00C03C4C" w:rsidRDefault="00A53787" w:rsidP="00F724C2">
      <w:pPr>
        <w:numPr>
          <w:ilvl w:val="0"/>
          <w:numId w:val="58"/>
        </w:numPr>
        <w:suppressAutoHyphens w:val="0"/>
        <w:spacing w:after="160"/>
        <w:ind w:left="1134" w:hanging="567"/>
        <w:jc w:val="both"/>
        <w:rPr>
          <w:rFonts w:ascii="Arial" w:eastAsia="Times New Roman" w:hAnsi="Arial" w:cs="Arial"/>
          <w:sz w:val="24"/>
          <w:lang w:val="et-EE" w:eastAsia="et-EE"/>
        </w:rPr>
      </w:pPr>
      <w:r w:rsidRPr="00C03C4C">
        <w:rPr>
          <w:rFonts w:ascii="Arial" w:eastAsia="Times New Roman" w:hAnsi="Arial" w:cs="Arial"/>
          <w:sz w:val="24"/>
          <w:lang w:val="et-EE" w:eastAsia="et-EE"/>
        </w:rPr>
        <w:t>elastikside,</w:t>
      </w:r>
    </w:p>
    <w:p w14:paraId="440259FE" w14:textId="77777777" w:rsidR="00A53787" w:rsidRPr="00C03C4C" w:rsidRDefault="00A53787" w:rsidP="00F724C2">
      <w:pPr>
        <w:numPr>
          <w:ilvl w:val="0"/>
          <w:numId w:val="58"/>
        </w:numPr>
        <w:suppressAutoHyphens w:val="0"/>
        <w:spacing w:after="160"/>
        <w:ind w:left="1134" w:hanging="567"/>
        <w:jc w:val="both"/>
        <w:rPr>
          <w:rFonts w:ascii="Arial" w:eastAsia="Times New Roman" w:hAnsi="Arial" w:cs="Arial"/>
          <w:sz w:val="24"/>
          <w:lang w:val="et-EE" w:eastAsia="et-EE"/>
        </w:rPr>
      </w:pPr>
      <w:r w:rsidRPr="00C03C4C">
        <w:rPr>
          <w:rFonts w:ascii="Arial" w:eastAsia="Times New Roman" w:hAnsi="Arial" w:cs="Arial"/>
          <w:sz w:val="24"/>
          <w:lang w:val="et-EE" w:eastAsia="et-EE"/>
        </w:rPr>
        <w:t>steriilsed sidemed.</w:t>
      </w:r>
    </w:p>
    <w:p w14:paraId="29434A34" w14:textId="219F0F2E" w:rsidR="00A53787" w:rsidRPr="00C03C4C" w:rsidRDefault="00A53787" w:rsidP="00F724C2">
      <w:pPr>
        <w:pStyle w:val="ListParagraph"/>
        <w:numPr>
          <w:ilvl w:val="1"/>
          <w:numId w:val="61"/>
        </w:numPr>
        <w:tabs>
          <w:tab w:val="left" w:pos="709"/>
        </w:tabs>
        <w:spacing w:after="160"/>
        <w:ind w:left="709" w:hanging="709"/>
        <w:contextualSpacing/>
        <w:jc w:val="both"/>
        <w:rPr>
          <w:rFonts w:ascii="Arial" w:eastAsia="Times New Roman" w:hAnsi="Arial" w:cs="Arial"/>
          <w:sz w:val="24"/>
          <w:szCs w:val="24"/>
        </w:rPr>
      </w:pPr>
      <w:r w:rsidRPr="00C03C4C">
        <w:rPr>
          <w:rFonts w:ascii="Arial" w:eastAsia="Times New Roman" w:hAnsi="Arial" w:cs="Arial"/>
          <w:sz w:val="24"/>
          <w:szCs w:val="24"/>
        </w:rPr>
        <w:t>Kodumängu korraldav klubi on vastutav vajaduse korral kiirabi kutsumise eest.</w:t>
      </w:r>
    </w:p>
    <w:p w14:paraId="15827A12" w14:textId="35E29344" w:rsidR="00A53787" w:rsidRPr="00C03C4C" w:rsidRDefault="00A53787" w:rsidP="00A351D8">
      <w:pPr>
        <w:pStyle w:val="Heading2"/>
        <w:rPr>
          <w:rFonts w:eastAsia="Times New Roman"/>
          <w:lang w:val="et-EE" w:eastAsia="et-EE"/>
        </w:rPr>
      </w:pPr>
      <w:bookmarkStart w:id="216" w:name="_Toc280018849"/>
      <w:bookmarkStart w:id="217" w:name="_Toc404025300"/>
      <w:bookmarkStart w:id="218" w:name="_Toc435449246"/>
      <w:bookmarkStart w:id="219" w:name="_Toc436762811"/>
      <w:bookmarkStart w:id="220" w:name="_Toc504990187"/>
      <w:bookmarkStart w:id="221" w:name="_Toc280018876"/>
      <w:bookmarkStart w:id="222" w:name="_Toc404025328"/>
      <w:bookmarkEnd w:id="214"/>
      <w:bookmarkEnd w:id="215"/>
      <w:r w:rsidRPr="00C03C4C">
        <w:rPr>
          <w:rFonts w:eastAsia="Times New Roman"/>
          <w:lang w:val="et-EE" w:eastAsia="et-EE"/>
        </w:rPr>
        <w:lastRenderedPageBreak/>
        <w:t>Artikkel 4 – Mängupallid</w:t>
      </w:r>
      <w:bookmarkEnd w:id="216"/>
      <w:bookmarkEnd w:id="217"/>
      <w:bookmarkEnd w:id="218"/>
      <w:bookmarkEnd w:id="219"/>
      <w:r w:rsidR="00591DA3" w:rsidRPr="00C03C4C">
        <w:rPr>
          <w:rFonts w:eastAsia="Times New Roman"/>
          <w:lang w:val="et-EE" w:eastAsia="et-EE"/>
        </w:rPr>
        <w:t>e arv</w:t>
      </w:r>
      <w:bookmarkEnd w:id="220"/>
    </w:p>
    <w:p w14:paraId="76D17D2C" w14:textId="3618AF5F" w:rsidR="00A53787" w:rsidRPr="00C03C4C" w:rsidRDefault="00F724C2" w:rsidP="00F724C2">
      <w:pPr>
        <w:pStyle w:val="ListParagraph"/>
        <w:numPr>
          <w:ilvl w:val="1"/>
          <w:numId w:val="62"/>
        </w:numPr>
        <w:spacing w:afterLines="80" w:after="192"/>
        <w:ind w:left="709" w:hanging="709"/>
        <w:jc w:val="both"/>
        <w:rPr>
          <w:rFonts w:ascii="Arial" w:eastAsia="Times New Roman" w:hAnsi="Arial" w:cs="Arial"/>
          <w:sz w:val="24"/>
          <w:szCs w:val="24"/>
        </w:rPr>
      </w:pPr>
      <w:r w:rsidRPr="00C03C4C">
        <w:rPr>
          <w:rFonts w:ascii="Arial" w:eastAsia="Times New Roman" w:hAnsi="Arial" w:cs="Arial"/>
          <w:sz w:val="24"/>
          <w:szCs w:val="24"/>
        </w:rPr>
        <w:t>Mängudel, millest võtab osa Teises liiga võistkond,</w:t>
      </w:r>
      <w:r w:rsidR="00A53787" w:rsidRPr="00C03C4C">
        <w:rPr>
          <w:rFonts w:ascii="Arial" w:eastAsia="Times New Roman" w:hAnsi="Arial" w:cs="Arial"/>
          <w:sz w:val="24"/>
          <w:szCs w:val="24"/>
        </w:rPr>
        <w:t xml:space="preserve"> peab kodumängu korraldav klubi tagama mänguks vähemalt viis (5), </w:t>
      </w:r>
      <w:r w:rsidRPr="00C03C4C">
        <w:rPr>
          <w:rFonts w:ascii="Arial" w:eastAsia="Times New Roman" w:hAnsi="Arial" w:cs="Arial"/>
          <w:sz w:val="24"/>
          <w:szCs w:val="24"/>
        </w:rPr>
        <w:t>ülejäänud mängudel</w:t>
      </w:r>
      <w:r w:rsidR="00A53787" w:rsidRPr="00C03C4C">
        <w:rPr>
          <w:rFonts w:ascii="Arial" w:eastAsia="Times New Roman" w:hAnsi="Arial" w:cs="Arial"/>
          <w:sz w:val="24"/>
          <w:szCs w:val="24"/>
        </w:rPr>
        <w:t xml:space="preserve"> vähemalt kolm (3) </w:t>
      </w:r>
      <w:r w:rsidRPr="00C03C4C">
        <w:rPr>
          <w:rFonts w:ascii="Arial" w:eastAsia="Times New Roman" w:hAnsi="Arial" w:cs="Arial"/>
          <w:sz w:val="24"/>
          <w:szCs w:val="24"/>
        </w:rPr>
        <w:t xml:space="preserve">artiklis 15 kirjeldatud </w:t>
      </w:r>
      <w:r w:rsidR="00A53787" w:rsidRPr="00C03C4C">
        <w:rPr>
          <w:rFonts w:ascii="Arial" w:eastAsia="Times New Roman" w:hAnsi="Arial" w:cs="Arial"/>
          <w:sz w:val="24"/>
          <w:szCs w:val="24"/>
        </w:rPr>
        <w:t>nõuetele vastavat mängupalli. Juhul kui mäng toimub lumesajus, peavad mängupallid olema punast, oranži või muud hästinähtavat värvi.</w:t>
      </w:r>
    </w:p>
    <w:p w14:paraId="5DBC02FC" w14:textId="0DDDBF98" w:rsidR="00A53787" w:rsidRPr="00C03C4C" w:rsidRDefault="00A53787" w:rsidP="00A351D8">
      <w:pPr>
        <w:pStyle w:val="Heading2"/>
        <w:rPr>
          <w:rFonts w:eastAsia="Times New Roman"/>
          <w:lang w:val="et-EE" w:eastAsia="et-EE"/>
        </w:rPr>
      </w:pPr>
      <w:bookmarkStart w:id="223" w:name="_Toc435449247"/>
      <w:bookmarkStart w:id="224" w:name="_Toc436762812"/>
      <w:bookmarkStart w:id="225" w:name="_Toc504990188"/>
      <w:r w:rsidRPr="00C03C4C">
        <w:rPr>
          <w:rFonts w:eastAsia="Times New Roman"/>
          <w:lang w:val="et-EE" w:eastAsia="et-EE"/>
        </w:rPr>
        <w:t>Artikkel 5 – Pallipoisid</w:t>
      </w:r>
      <w:bookmarkEnd w:id="221"/>
      <w:bookmarkEnd w:id="222"/>
      <w:r w:rsidRPr="00C03C4C">
        <w:rPr>
          <w:rFonts w:eastAsia="Times New Roman"/>
          <w:lang w:val="et-EE" w:eastAsia="et-EE"/>
        </w:rPr>
        <w:t>/-tüdrukud</w:t>
      </w:r>
      <w:bookmarkEnd w:id="223"/>
      <w:bookmarkEnd w:id="224"/>
      <w:bookmarkEnd w:id="225"/>
    </w:p>
    <w:p w14:paraId="10CB5D15" w14:textId="301CF2E2" w:rsidR="00A53787" w:rsidRPr="00C03C4C" w:rsidRDefault="00F724C2" w:rsidP="00F724C2">
      <w:pPr>
        <w:pStyle w:val="ListParagraph"/>
        <w:numPr>
          <w:ilvl w:val="1"/>
          <w:numId w:val="63"/>
        </w:numPr>
        <w:spacing w:afterLines="80" w:after="192"/>
        <w:ind w:left="709" w:hanging="709"/>
        <w:jc w:val="both"/>
        <w:rPr>
          <w:rFonts w:ascii="Arial" w:eastAsia="Times New Roman" w:hAnsi="Arial" w:cs="Arial"/>
          <w:sz w:val="24"/>
          <w:szCs w:val="24"/>
        </w:rPr>
      </w:pPr>
      <w:bookmarkStart w:id="226" w:name="_Toc280018877"/>
      <w:bookmarkStart w:id="227" w:name="_Toc404025329"/>
      <w:r w:rsidRPr="00C03C4C">
        <w:rPr>
          <w:rFonts w:ascii="Arial" w:eastAsia="Times New Roman" w:hAnsi="Arial" w:cs="Arial"/>
          <w:sz w:val="24"/>
          <w:szCs w:val="24"/>
        </w:rPr>
        <w:t>Mängudel, millest võtab osa Teise liiga võistkond, peab võistkondade soojenduse ja mängu ajal</w:t>
      </w:r>
      <w:r w:rsidR="00A53787" w:rsidRPr="00C03C4C">
        <w:rPr>
          <w:rFonts w:ascii="Arial" w:eastAsia="Times New Roman" w:hAnsi="Arial" w:cs="Arial"/>
          <w:sz w:val="24"/>
          <w:szCs w:val="24"/>
        </w:rPr>
        <w:t xml:space="preserve"> staadionil olema vähemalt kuus (6) pallipoissi/-tüdrukut, kes on mängijatest erinevas ühtses riietuses ning on vähemalt 12-aastased. Pallipoisid/-tüdrukud peavad olema asjatundlikud ja instrueeritud. </w:t>
      </w:r>
      <w:r w:rsidRPr="00C03C4C">
        <w:rPr>
          <w:rFonts w:ascii="Arial" w:eastAsia="Times New Roman" w:hAnsi="Arial" w:cs="Arial"/>
          <w:sz w:val="24"/>
          <w:szCs w:val="24"/>
        </w:rPr>
        <w:t>Ülejäänud mängudel</w:t>
      </w:r>
      <w:r w:rsidR="00A53787" w:rsidRPr="00C03C4C">
        <w:rPr>
          <w:rFonts w:ascii="Arial" w:eastAsia="Times New Roman" w:hAnsi="Arial" w:cs="Arial"/>
          <w:sz w:val="24"/>
          <w:szCs w:val="24"/>
        </w:rPr>
        <w:t xml:space="preserve"> on pallipoiste/-tüdrukute olemasolu soovituslik. </w:t>
      </w:r>
    </w:p>
    <w:p w14:paraId="64BEB8CE" w14:textId="5A536E6C" w:rsidR="00A53787" w:rsidRPr="00C03C4C" w:rsidRDefault="00A53787" w:rsidP="00A351D8">
      <w:pPr>
        <w:pStyle w:val="Heading2"/>
        <w:rPr>
          <w:rFonts w:eastAsia="Times New Roman"/>
          <w:lang w:val="et-EE" w:eastAsia="et-EE"/>
        </w:rPr>
      </w:pPr>
      <w:bookmarkStart w:id="228" w:name="_Toc280018878"/>
      <w:bookmarkStart w:id="229" w:name="_Toc404025330"/>
      <w:bookmarkStart w:id="230" w:name="_Toc435449248"/>
      <w:bookmarkStart w:id="231" w:name="_Toc436762813"/>
      <w:bookmarkStart w:id="232" w:name="_Toc504990189"/>
      <w:bookmarkEnd w:id="226"/>
      <w:bookmarkEnd w:id="227"/>
      <w:r w:rsidRPr="00C03C4C">
        <w:rPr>
          <w:rFonts w:eastAsia="Times New Roman"/>
          <w:lang w:val="et-EE" w:eastAsia="et-EE"/>
        </w:rPr>
        <w:t>Artikkel 6 – Teadustus</w:t>
      </w:r>
      <w:bookmarkEnd w:id="228"/>
      <w:bookmarkEnd w:id="229"/>
      <w:bookmarkEnd w:id="230"/>
      <w:bookmarkEnd w:id="231"/>
      <w:bookmarkEnd w:id="232"/>
    </w:p>
    <w:p w14:paraId="03C4B04C" w14:textId="18477583" w:rsidR="00A53787" w:rsidRPr="00C03C4C" w:rsidRDefault="00A53787" w:rsidP="00F724C2">
      <w:pPr>
        <w:pStyle w:val="ListParagraph"/>
        <w:numPr>
          <w:ilvl w:val="1"/>
          <w:numId w:val="64"/>
        </w:numPr>
        <w:tabs>
          <w:tab w:val="left" w:pos="680"/>
          <w:tab w:val="left" w:pos="709"/>
        </w:tabs>
        <w:spacing w:afterLines="80" w:after="192"/>
        <w:ind w:left="709" w:hanging="709"/>
        <w:jc w:val="both"/>
        <w:rPr>
          <w:rFonts w:ascii="Arial" w:eastAsia="Times New Roman" w:hAnsi="Arial" w:cs="Arial"/>
          <w:sz w:val="24"/>
          <w:szCs w:val="24"/>
        </w:rPr>
      </w:pPr>
      <w:r w:rsidRPr="00C03C4C">
        <w:rPr>
          <w:rFonts w:ascii="Arial" w:eastAsia="Times New Roman" w:hAnsi="Arial" w:cs="Arial"/>
          <w:sz w:val="24"/>
          <w:szCs w:val="24"/>
        </w:rPr>
        <w:t>Võistluste mängudel on teadustus soovituslik.</w:t>
      </w:r>
    </w:p>
    <w:p w14:paraId="2BAC17F2" w14:textId="3BFA3BB2" w:rsidR="00A53787" w:rsidRPr="00C03C4C" w:rsidRDefault="00A53787" w:rsidP="00F724C2">
      <w:pPr>
        <w:pStyle w:val="ListParagraph"/>
        <w:numPr>
          <w:ilvl w:val="1"/>
          <w:numId w:val="64"/>
        </w:numPr>
        <w:tabs>
          <w:tab w:val="left" w:pos="680"/>
          <w:tab w:val="left" w:pos="709"/>
        </w:tabs>
        <w:spacing w:afterLines="80" w:after="192"/>
        <w:ind w:left="709" w:hanging="709"/>
        <w:jc w:val="both"/>
        <w:rPr>
          <w:rFonts w:ascii="Arial" w:eastAsia="Times New Roman" w:hAnsi="Arial" w:cs="Arial"/>
          <w:sz w:val="24"/>
          <w:szCs w:val="24"/>
        </w:rPr>
      </w:pPr>
      <w:r w:rsidRPr="00C03C4C">
        <w:rPr>
          <w:rFonts w:ascii="Arial" w:eastAsia="Times New Roman" w:hAnsi="Arial" w:cs="Arial"/>
          <w:sz w:val="24"/>
          <w:szCs w:val="24"/>
        </w:rPr>
        <w:t xml:space="preserve">Mängu ajal edastatav informatsioon peab olema neutraalne ja informatiivne. Keelatud on poliitiliste sõnumite edastamine, vägivallale õhutamine ja vastase halvustamine. </w:t>
      </w:r>
    </w:p>
    <w:p w14:paraId="041F6B92" w14:textId="6EB176C3" w:rsidR="00A53787" w:rsidRPr="00C03C4C" w:rsidRDefault="00A53787" w:rsidP="00A351D8">
      <w:pPr>
        <w:pStyle w:val="Heading2"/>
        <w:rPr>
          <w:rFonts w:eastAsia="Times New Roman"/>
          <w:lang w:val="et-EE" w:eastAsia="et-EE"/>
        </w:rPr>
      </w:pPr>
      <w:bookmarkStart w:id="233" w:name="_Toc280018879"/>
      <w:bookmarkStart w:id="234" w:name="_Toc404025331"/>
      <w:bookmarkStart w:id="235" w:name="_Toc435449249"/>
      <w:bookmarkStart w:id="236" w:name="_Toc436762814"/>
      <w:bookmarkStart w:id="237" w:name="_Toc504990190"/>
      <w:r w:rsidRPr="00C03C4C">
        <w:rPr>
          <w:rFonts w:eastAsia="Times New Roman"/>
          <w:lang w:val="et-EE" w:eastAsia="et-EE"/>
        </w:rPr>
        <w:t>Artikkel 7 – Mängukava</w:t>
      </w:r>
      <w:bookmarkEnd w:id="233"/>
      <w:bookmarkEnd w:id="234"/>
      <w:bookmarkEnd w:id="235"/>
      <w:bookmarkEnd w:id="236"/>
      <w:bookmarkEnd w:id="237"/>
    </w:p>
    <w:p w14:paraId="446E6C8C" w14:textId="50D3EABB" w:rsidR="00A53787" w:rsidRPr="00C03C4C" w:rsidRDefault="00A53787" w:rsidP="00F724C2">
      <w:pPr>
        <w:pStyle w:val="ListParagraph"/>
        <w:numPr>
          <w:ilvl w:val="1"/>
          <w:numId w:val="65"/>
        </w:numPr>
        <w:spacing w:afterLines="80" w:after="192"/>
        <w:ind w:left="709" w:hanging="709"/>
        <w:jc w:val="both"/>
        <w:rPr>
          <w:rFonts w:ascii="Arial" w:eastAsia="Times New Roman" w:hAnsi="Arial" w:cs="Arial"/>
          <w:sz w:val="24"/>
          <w:szCs w:val="24"/>
        </w:rPr>
      </w:pPr>
      <w:r w:rsidRPr="00C03C4C">
        <w:rPr>
          <w:rFonts w:ascii="Arial" w:eastAsia="Times New Roman" w:hAnsi="Arial" w:cs="Arial"/>
          <w:sz w:val="24"/>
          <w:szCs w:val="24"/>
        </w:rPr>
        <w:t xml:space="preserve">Kodumängu korraldaval klubil on soovituslik varustada pealtvaatajaid piisavas koguses ajakohase mängukavaga, mis sisaldab mängu nimetust, kohta ja aega, mängivate võistkondade koosseise koos mängijate numbritega, turniiritabelit, kodumängu korraldava klubi kontaktandmeid ja muud informatsiooni. </w:t>
      </w:r>
    </w:p>
    <w:p w14:paraId="2829C9BF" w14:textId="77777777" w:rsidR="008A23AD" w:rsidRPr="00C03C4C" w:rsidRDefault="008A23AD">
      <w:pPr>
        <w:suppressAutoHyphens w:val="0"/>
        <w:spacing w:after="200" w:line="276" w:lineRule="auto"/>
        <w:rPr>
          <w:rFonts w:ascii="Arial" w:hAnsi="Arial" w:cs="Arial"/>
          <w:b/>
          <w:bCs/>
          <w:kern w:val="18"/>
          <w:sz w:val="24"/>
          <w:szCs w:val="24"/>
          <w:lang w:val="et-EE"/>
        </w:rPr>
      </w:pPr>
      <w:r w:rsidRPr="00C03C4C">
        <w:rPr>
          <w:lang w:val="et-EE"/>
        </w:rPr>
        <w:br w:type="page"/>
      </w:r>
    </w:p>
    <w:p w14:paraId="29964450" w14:textId="7359DD35" w:rsidR="00490FE3" w:rsidRPr="00C03C4C" w:rsidRDefault="00490FE3" w:rsidP="00490FE3">
      <w:pPr>
        <w:pStyle w:val="Heading1"/>
        <w:spacing w:afterLines="80" w:after="192"/>
        <w:ind w:left="709" w:hanging="709"/>
        <w:jc w:val="left"/>
        <w:rPr>
          <w:lang w:val="et-EE"/>
        </w:rPr>
      </w:pPr>
      <w:bookmarkStart w:id="238" w:name="_Toc504990191"/>
      <w:r w:rsidRPr="00C03C4C">
        <w:rPr>
          <w:lang w:val="et-EE"/>
        </w:rPr>
        <w:lastRenderedPageBreak/>
        <w:t xml:space="preserve">LISA </w:t>
      </w:r>
      <w:r w:rsidR="00D41E41" w:rsidRPr="00C03C4C">
        <w:rPr>
          <w:lang w:val="et-EE"/>
        </w:rPr>
        <w:t>I</w:t>
      </w:r>
      <w:r w:rsidRPr="00C03C4C">
        <w:rPr>
          <w:lang w:val="et-EE"/>
        </w:rPr>
        <w:t>I</w:t>
      </w:r>
      <w:r w:rsidR="008A23AD" w:rsidRPr="00C03C4C">
        <w:rPr>
          <w:lang w:val="et-EE"/>
        </w:rPr>
        <w:t>I</w:t>
      </w:r>
      <w:r w:rsidRPr="00C03C4C">
        <w:rPr>
          <w:lang w:val="et-EE"/>
        </w:rPr>
        <w:t>: Tasud ja sanktsioonid</w:t>
      </w:r>
      <w:bookmarkEnd w:id="197"/>
      <w:bookmarkEnd w:id="238"/>
    </w:p>
    <w:p w14:paraId="55705923" w14:textId="77777777" w:rsidR="00490FE3" w:rsidRPr="00C03C4C" w:rsidRDefault="00490FE3" w:rsidP="00490FE3">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558"/>
      </w:tblGrid>
      <w:tr w:rsidR="00C03C4C" w:rsidRPr="00C03C4C" w14:paraId="7B11CCF2" w14:textId="77777777" w:rsidTr="00490FE3">
        <w:tc>
          <w:tcPr>
            <w:tcW w:w="6646" w:type="dxa"/>
            <w:vAlign w:val="center"/>
          </w:tcPr>
          <w:p w14:paraId="4D55C3E4" w14:textId="77777777" w:rsidR="00490FE3" w:rsidRPr="00C03C4C" w:rsidRDefault="00490FE3" w:rsidP="00A53787">
            <w:pPr>
              <w:spacing w:afterLines="80" w:after="192"/>
              <w:ind w:left="709" w:hanging="709"/>
              <w:jc w:val="both"/>
              <w:rPr>
                <w:rFonts w:ascii="Arial" w:hAnsi="Arial" w:cs="Arial"/>
                <w:b/>
                <w:noProof/>
                <w:sz w:val="24"/>
                <w:szCs w:val="24"/>
                <w:lang w:val="et-EE"/>
              </w:rPr>
            </w:pPr>
            <w:r w:rsidRPr="00C03C4C">
              <w:rPr>
                <w:rFonts w:ascii="Arial" w:hAnsi="Arial" w:cs="Arial"/>
                <w:b/>
                <w:noProof/>
                <w:sz w:val="24"/>
                <w:szCs w:val="24"/>
                <w:lang w:val="et-EE"/>
              </w:rPr>
              <w:t>Tasud:</w:t>
            </w:r>
          </w:p>
        </w:tc>
        <w:tc>
          <w:tcPr>
            <w:tcW w:w="2558" w:type="dxa"/>
            <w:vAlign w:val="center"/>
          </w:tcPr>
          <w:p w14:paraId="6E48D49F" w14:textId="77777777" w:rsidR="00490FE3" w:rsidRPr="00C03C4C" w:rsidRDefault="00490FE3" w:rsidP="00A53787">
            <w:pPr>
              <w:spacing w:afterLines="80" w:after="192"/>
              <w:ind w:left="709" w:hanging="709"/>
              <w:jc w:val="center"/>
              <w:rPr>
                <w:rFonts w:ascii="Arial" w:hAnsi="Arial" w:cs="Arial"/>
                <w:b/>
                <w:noProof/>
                <w:sz w:val="24"/>
                <w:szCs w:val="24"/>
                <w:lang w:val="et-EE"/>
              </w:rPr>
            </w:pPr>
            <w:r w:rsidRPr="00C03C4C">
              <w:rPr>
                <w:rFonts w:ascii="Arial" w:hAnsi="Arial" w:cs="Arial"/>
                <w:b/>
                <w:noProof/>
                <w:sz w:val="24"/>
                <w:szCs w:val="24"/>
                <w:lang w:val="et-EE"/>
              </w:rPr>
              <w:t>Summa (eurodes)</w:t>
            </w:r>
          </w:p>
        </w:tc>
      </w:tr>
      <w:tr w:rsidR="00C03C4C" w:rsidRPr="00C03C4C" w14:paraId="5E053D90" w14:textId="77777777" w:rsidTr="00490FE3">
        <w:tc>
          <w:tcPr>
            <w:tcW w:w="6646" w:type="dxa"/>
            <w:vAlign w:val="center"/>
          </w:tcPr>
          <w:p w14:paraId="74F06369" w14:textId="77777777" w:rsidR="00490FE3" w:rsidRPr="00C03C4C" w:rsidRDefault="00490FE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Kautsjon protesti esitamisel</w:t>
            </w:r>
          </w:p>
        </w:tc>
        <w:tc>
          <w:tcPr>
            <w:tcW w:w="2558" w:type="dxa"/>
            <w:vAlign w:val="center"/>
          </w:tcPr>
          <w:p w14:paraId="4522AAF4" w14:textId="77777777" w:rsidR="00490FE3" w:rsidRPr="00C03C4C" w:rsidRDefault="00490FE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w:t>
            </w:r>
          </w:p>
        </w:tc>
      </w:tr>
      <w:tr w:rsidR="00C03C4C" w:rsidRPr="00C03C4C" w14:paraId="145FA03C" w14:textId="77777777" w:rsidTr="00490FE3">
        <w:tc>
          <w:tcPr>
            <w:tcW w:w="6646" w:type="dxa"/>
            <w:vAlign w:val="center"/>
          </w:tcPr>
          <w:p w14:paraId="0A179EDF" w14:textId="77777777" w:rsidR="00490FE3" w:rsidRPr="00C03C4C" w:rsidRDefault="00490FE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Kautsjon apellatsioonikomisjonile ja litsentsiasjade apellatsioonikomisjonile</w:t>
            </w:r>
          </w:p>
        </w:tc>
        <w:tc>
          <w:tcPr>
            <w:tcW w:w="2558" w:type="dxa"/>
            <w:vAlign w:val="center"/>
          </w:tcPr>
          <w:p w14:paraId="47369785" w14:textId="77777777" w:rsidR="00490FE3" w:rsidRPr="00C03C4C" w:rsidRDefault="00490FE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1000</w:t>
            </w:r>
          </w:p>
        </w:tc>
      </w:tr>
      <w:tr w:rsidR="00C03C4C" w:rsidRPr="00C03C4C" w14:paraId="4CDA7379" w14:textId="77777777" w:rsidTr="00490FE3">
        <w:tc>
          <w:tcPr>
            <w:tcW w:w="6646" w:type="dxa"/>
            <w:vAlign w:val="center"/>
          </w:tcPr>
          <w:p w14:paraId="3392EC3F" w14:textId="77777777" w:rsidR="00490FE3" w:rsidRPr="00C03C4C" w:rsidRDefault="00490FE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Mänguaja ja –koha muutmise taotluse esitamine tähtajast hiljem</w:t>
            </w:r>
          </w:p>
        </w:tc>
        <w:tc>
          <w:tcPr>
            <w:tcW w:w="2558" w:type="dxa"/>
            <w:vAlign w:val="center"/>
          </w:tcPr>
          <w:p w14:paraId="267E0D8C" w14:textId="77777777" w:rsidR="00490FE3" w:rsidRPr="00C03C4C" w:rsidRDefault="00490FE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w:t>
            </w:r>
          </w:p>
        </w:tc>
      </w:tr>
      <w:tr w:rsidR="00C03C4C" w:rsidRPr="00C03C4C" w14:paraId="41593134" w14:textId="77777777" w:rsidTr="00490FE3">
        <w:tc>
          <w:tcPr>
            <w:tcW w:w="6646" w:type="dxa"/>
            <w:vAlign w:val="center"/>
          </w:tcPr>
          <w:p w14:paraId="738CCAF6" w14:textId="77777777" w:rsidR="00490FE3" w:rsidRPr="00C03C4C" w:rsidRDefault="00490FE3" w:rsidP="00A53787">
            <w:pPr>
              <w:spacing w:afterLines="80" w:after="192"/>
              <w:jc w:val="both"/>
              <w:rPr>
                <w:rFonts w:ascii="Arial" w:hAnsi="Arial" w:cs="Arial"/>
                <w:b/>
                <w:noProof/>
                <w:sz w:val="24"/>
                <w:szCs w:val="24"/>
                <w:lang w:val="et-EE"/>
              </w:rPr>
            </w:pPr>
            <w:r w:rsidRPr="00C03C4C">
              <w:rPr>
                <w:rFonts w:ascii="Arial" w:hAnsi="Arial" w:cs="Arial"/>
                <w:b/>
                <w:noProof/>
                <w:sz w:val="24"/>
                <w:szCs w:val="24"/>
                <w:lang w:val="et-EE"/>
              </w:rPr>
              <w:t>Sanktsioonid:</w:t>
            </w:r>
          </w:p>
        </w:tc>
        <w:tc>
          <w:tcPr>
            <w:tcW w:w="2558" w:type="dxa"/>
            <w:vAlign w:val="center"/>
          </w:tcPr>
          <w:p w14:paraId="7B532FAE" w14:textId="77777777" w:rsidR="00490FE3" w:rsidRPr="00C03C4C" w:rsidRDefault="00490FE3" w:rsidP="00A53787">
            <w:pPr>
              <w:spacing w:afterLines="80" w:after="192"/>
              <w:jc w:val="center"/>
              <w:rPr>
                <w:rFonts w:ascii="Arial" w:hAnsi="Arial" w:cs="Arial"/>
                <w:b/>
                <w:noProof/>
                <w:sz w:val="24"/>
                <w:szCs w:val="24"/>
                <w:lang w:val="et-EE"/>
              </w:rPr>
            </w:pPr>
          </w:p>
        </w:tc>
      </w:tr>
      <w:tr w:rsidR="00C03C4C" w:rsidRPr="00C03C4C" w14:paraId="2D7F52C3" w14:textId="77777777" w:rsidTr="00490FE3">
        <w:tc>
          <w:tcPr>
            <w:tcW w:w="6646" w:type="dxa"/>
            <w:vAlign w:val="center"/>
          </w:tcPr>
          <w:p w14:paraId="15C16FA2" w14:textId="10F9CE99" w:rsidR="00490FE3" w:rsidRPr="00C03C4C" w:rsidRDefault="00490FE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 xml:space="preserve">Loobumiskaotus </w:t>
            </w:r>
          </w:p>
        </w:tc>
        <w:tc>
          <w:tcPr>
            <w:tcW w:w="2558" w:type="dxa"/>
            <w:vAlign w:val="center"/>
          </w:tcPr>
          <w:p w14:paraId="38E4683A" w14:textId="2FCA55E6" w:rsidR="00490FE3" w:rsidRPr="00C03C4C" w:rsidRDefault="00490FE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300</w:t>
            </w:r>
          </w:p>
        </w:tc>
      </w:tr>
      <w:tr w:rsidR="00C03C4C" w:rsidRPr="00C03C4C" w14:paraId="6DE241BE" w14:textId="77777777" w:rsidTr="00490FE3">
        <w:tc>
          <w:tcPr>
            <w:tcW w:w="6646" w:type="dxa"/>
            <w:vAlign w:val="center"/>
          </w:tcPr>
          <w:p w14:paraId="0896C694" w14:textId="12312365" w:rsidR="00490FE3" w:rsidRPr="00C03C4C" w:rsidRDefault="00490FE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Mänguõigust mitteomava mängija protokolli kandmine või osalemine mängus</w:t>
            </w:r>
          </w:p>
        </w:tc>
        <w:tc>
          <w:tcPr>
            <w:tcW w:w="2558" w:type="dxa"/>
            <w:vAlign w:val="center"/>
          </w:tcPr>
          <w:p w14:paraId="1B4CD709" w14:textId="77777777" w:rsidR="00490FE3" w:rsidRPr="00C03C4C" w:rsidRDefault="00490FE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w:t>
            </w:r>
          </w:p>
        </w:tc>
      </w:tr>
      <w:tr w:rsidR="00C03C4C" w:rsidRPr="00C03C4C" w14:paraId="3F1BC963" w14:textId="77777777" w:rsidTr="00490FE3">
        <w:tc>
          <w:tcPr>
            <w:tcW w:w="6646" w:type="dxa"/>
            <w:vAlign w:val="center"/>
          </w:tcPr>
          <w:p w14:paraId="0689BD47" w14:textId="26A695CA" w:rsidR="008859C1" w:rsidRPr="00C03C4C" w:rsidRDefault="008859C1"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Diskvalifitseeritud treeneri/ametiisiku kandmine mänguprotokolli</w:t>
            </w:r>
          </w:p>
        </w:tc>
        <w:tc>
          <w:tcPr>
            <w:tcW w:w="2558" w:type="dxa"/>
            <w:vAlign w:val="center"/>
          </w:tcPr>
          <w:p w14:paraId="6D2EFFE4" w14:textId="768DE970" w:rsidR="008859C1" w:rsidRPr="00C03C4C" w:rsidRDefault="008859C1"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w:t>
            </w:r>
          </w:p>
        </w:tc>
      </w:tr>
      <w:tr w:rsidR="00C03C4C" w:rsidRPr="00C03C4C" w14:paraId="6807F765" w14:textId="77777777" w:rsidTr="00490FE3">
        <w:tc>
          <w:tcPr>
            <w:tcW w:w="6646" w:type="dxa"/>
            <w:vAlign w:val="center"/>
          </w:tcPr>
          <w:p w14:paraId="4572246B" w14:textId="10A1A078" w:rsidR="008859C1" w:rsidRPr="00C03C4C" w:rsidRDefault="008859C1"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Protokolli kandmata mängija või ametiisiku viibimine tehnilises alas</w:t>
            </w:r>
          </w:p>
        </w:tc>
        <w:tc>
          <w:tcPr>
            <w:tcW w:w="2558" w:type="dxa"/>
            <w:vAlign w:val="center"/>
          </w:tcPr>
          <w:p w14:paraId="46EC0851" w14:textId="638CC69A" w:rsidR="008859C1" w:rsidRPr="00C03C4C" w:rsidRDefault="008859C1"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w:t>
            </w:r>
          </w:p>
        </w:tc>
      </w:tr>
      <w:tr w:rsidR="00C03C4C" w:rsidRPr="00C03C4C" w14:paraId="5985D08F" w14:textId="77777777" w:rsidTr="00490FE3">
        <w:tc>
          <w:tcPr>
            <w:tcW w:w="6646" w:type="dxa"/>
            <w:vAlign w:val="center"/>
          </w:tcPr>
          <w:p w14:paraId="1C010F2F" w14:textId="20BECBE6" w:rsidR="00490FE3" w:rsidRPr="00C03C4C" w:rsidRDefault="000129AF"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2000</w:t>
            </w:r>
            <w:r w:rsidR="00490FE3" w:rsidRPr="00C03C4C">
              <w:rPr>
                <w:rFonts w:ascii="Arial" w:hAnsi="Arial" w:cs="Arial"/>
                <w:noProof/>
                <w:sz w:val="24"/>
                <w:szCs w:val="24"/>
                <w:lang w:val="et-EE"/>
              </w:rPr>
              <w:t>. a või hiljem sündinud noormängija osalemine seits</w:t>
            </w:r>
            <w:r w:rsidR="00AF1D06" w:rsidRPr="00C03C4C">
              <w:rPr>
                <w:rFonts w:ascii="Arial" w:hAnsi="Arial" w:cs="Arial"/>
                <w:noProof/>
                <w:sz w:val="24"/>
                <w:szCs w:val="24"/>
                <w:lang w:val="et-EE"/>
              </w:rPr>
              <w:t>m</w:t>
            </w:r>
            <w:r w:rsidR="00490FE3" w:rsidRPr="00C03C4C">
              <w:rPr>
                <w:rFonts w:ascii="Arial" w:hAnsi="Arial" w:cs="Arial"/>
                <w:noProof/>
                <w:sz w:val="24"/>
                <w:szCs w:val="24"/>
                <w:lang w:val="et-EE"/>
              </w:rPr>
              <w:t>e (7) kalendripäeva jooksul rohkem kui kahes (2) EJL-i egiidi all toimuvas mängus</w:t>
            </w:r>
          </w:p>
        </w:tc>
        <w:tc>
          <w:tcPr>
            <w:tcW w:w="2558" w:type="dxa"/>
            <w:vAlign w:val="center"/>
          </w:tcPr>
          <w:p w14:paraId="6FB04CF9" w14:textId="77777777" w:rsidR="00490FE3" w:rsidRPr="00C03C4C" w:rsidRDefault="00490FE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w:t>
            </w:r>
          </w:p>
        </w:tc>
      </w:tr>
      <w:tr w:rsidR="00C03C4C" w:rsidRPr="00C03C4C" w14:paraId="595A95D5" w14:textId="77777777" w:rsidTr="00490FE3">
        <w:tc>
          <w:tcPr>
            <w:tcW w:w="6646" w:type="dxa"/>
            <w:vAlign w:val="center"/>
          </w:tcPr>
          <w:p w14:paraId="5D6E6992" w14:textId="1FD1017A" w:rsidR="000129AF" w:rsidRPr="00C03C4C" w:rsidRDefault="000129AF"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Jalgpalli ametiisiku litsentsi mitteomava ametiisiku või treeneri kandmine mänguprotokolli.</w:t>
            </w:r>
          </w:p>
        </w:tc>
        <w:tc>
          <w:tcPr>
            <w:tcW w:w="2558" w:type="dxa"/>
            <w:vAlign w:val="center"/>
          </w:tcPr>
          <w:p w14:paraId="6FD4FF7F" w14:textId="54E17ECB" w:rsidR="000129AF" w:rsidRPr="00C03C4C" w:rsidRDefault="000129AF"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w:t>
            </w:r>
          </w:p>
        </w:tc>
      </w:tr>
      <w:tr w:rsidR="00C03C4C" w:rsidRPr="00C03C4C" w14:paraId="5D306703" w14:textId="77777777" w:rsidTr="00490FE3">
        <w:tc>
          <w:tcPr>
            <w:tcW w:w="6646" w:type="dxa"/>
            <w:vAlign w:val="center"/>
          </w:tcPr>
          <w:p w14:paraId="7D9EF18F" w14:textId="77777777" w:rsidR="00490FE3" w:rsidRPr="00C03C4C" w:rsidRDefault="00490FE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Mängija osalemine rohkem kui ühes (1) EJL-i egiidi all toimuvas mängus päevas</w:t>
            </w:r>
          </w:p>
        </w:tc>
        <w:tc>
          <w:tcPr>
            <w:tcW w:w="2558" w:type="dxa"/>
            <w:vAlign w:val="center"/>
          </w:tcPr>
          <w:p w14:paraId="55A60591" w14:textId="77777777" w:rsidR="00490FE3" w:rsidRPr="00C03C4C" w:rsidRDefault="00490FE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100</w:t>
            </w:r>
          </w:p>
        </w:tc>
      </w:tr>
      <w:tr w:rsidR="00C03C4C" w:rsidRPr="00C03C4C" w14:paraId="15309B3D" w14:textId="77777777" w:rsidTr="00490FE3">
        <w:tc>
          <w:tcPr>
            <w:tcW w:w="6646" w:type="dxa"/>
            <w:vAlign w:val="center"/>
          </w:tcPr>
          <w:p w14:paraId="24ECC80A" w14:textId="0BFE5C9E" w:rsidR="00490FE3" w:rsidRPr="00C03C4C" w:rsidRDefault="00FB7C81"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Mänguväljaku puudulik ettevalmistus</w:t>
            </w:r>
          </w:p>
        </w:tc>
        <w:tc>
          <w:tcPr>
            <w:tcW w:w="2558" w:type="dxa"/>
            <w:vAlign w:val="center"/>
          </w:tcPr>
          <w:p w14:paraId="2AC2FB54" w14:textId="1478CD99" w:rsidR="00490FE3" w:rsidRPr="00C03C4C" w:rsidRDefault="00FB7C81"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Kuni 75</w:t>
            </w:r>
          </w:p>
        </w:tc>
      </w:tr>
      <w:tr w:rsidR="00C03C4C" w:rsidRPr="00C03C4C" w14:paraId="1D8CDFB8" w14:textId="77777777" w:rsidTr="00490FE3">
        <w:tc>
          <w:tcPr>
            <w:tcW w:w="6646" w:type="dxa"/>
            <w:vAlign w:val="center"/>
          </w:tcPr>
          <w:p w14:paraId="1C363051" w14:textId="2876AC6F" w:rsidR="00FB7C81" w:rsidRPr="00C03C4C" w:rsidRDefault="00FB7C81"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Riietusruumide puudumine Teise liiga võistkonna kodumängul</w:t>
            </w:r>
          </w:p>
        </w:tc>
        <w:tc>
          <w:tcPr>
            <w:tcW w:w="2558" w:type="dxa"/>
            <w:vAlign w:val="center"/>
          </w:tcPr>
          <w:p w14:paraId="65E85835" w14:textId="20A016CD" w:rsidR="00FB7C81" w:rsidRPr="00C03C4C" w:rsidRDefault="00FB7C81"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50</w:t>
            </w:r>
          </w:p>
        </w:tc>
      </w:tr>
      <w:tr w:rsidR="00C03C4C" w:rsidRPr="00C03C4C" w14:paraId="0583B3C1" w14:textId="77777777" w:rsidTr="00490FE3">
        <w:tc>
          <w:tcPr>
            <w:tcW w:w="6646" w:type="dxa"/>
            <w:vAlign w:val="center"/>
          </w:tcPr>
          <w:p w14:paraId="5243145F" w14:textId="74467E30" w:rsidR="00FB7C81" w:rsidRPr="00C03C4C" w:rsidRDefault="00FB7C81"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Pesemisvõimaluse puudumine madalama</w:t>
            </w:r>
            <w:r w:rsidR="00591DA3" w:rsidRPr="00C03C4C">
              <w:rPr>
                <w:rFonts w:ascii="Arial" w:hAnsi="Arial" w:cs="Arial"/>
                <w:noProof/>
                <w:sz w:val="24"/>
                <w:szCs w:val="24"/>
                <w:lang w:val="et-EE"/>
              </w:rPr>
              <w:t xml:space="preserve"> liiga ja rahvaliiga võistkonna kodumängul</w:t>
            </w:r>
          </w:p>
        </w:tc>
        <w:tc>
          <w:tcPr>
            <w:tcW w:w="2558" w:type="dxa"/>
            <w:vAlign w:val="center"/>
          </w:tcPr>
          <w:p w14:paraId="72717433" w14:textId="7CD83AC3" w:rsidR="00FB7C81" w:rsidRPr="00C03C4C" w:rsidRDefault="00591DA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30</w:t>
            </w:r>
          </w:p>
        </w:tc>
      </w:tr>
      <w:tr w:rsidR="00C03C4C" w:rsidRPr="00C03C4C" w14:paraId="3D40584D" w14:textId="77777777" w:rsidTr="00490FE3">
        <w:tc>
          <w:tcPr>
            <w:tcW w:w="6646" w:type="dxa"/>
            <w:vAlign w:val="center"/>
          </w:tcPr>
          <w:p w14:paraId="3F9B3AF9" w14:textId="7094A611" w:rsidR="00591DA3" w:rsidRPr="00C03C4C" w:rsidRDefault="00591DA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 xml:space="preserve">Piisava arvu pallide puudumine </w:t>
            </w:r>
            <w:r w:rsidR="00AF1D06" w:rsidRPr="00C03C4C">
              <w:rPr>
                <w:rFonts w:ascii="Arial" w:hAnsi="Arial" w:cs="Arial"/>
                <w:noProof/>
                <w:sz w:val="24"/>
                <w:szCs w:val="24"/>
                <w:lang w:val="et-EE"/>
              </w:rPr>
              <w:t>mängul, millest võtab osa Teise liiga võistkond</w:t>
            </w:r>
          </w:p>
        </w:tc>
        <w:tc>
          <w:tcPr>
            <w:tcW w:w="2558" w:type="dxa"/>
            <w:vAlign w:val="center"/>
          </w:tcPr>
          <w:p w14:paraId="41322EF6" w14:textId="1BD199F2" w:rsidR="00591DA3" w:rsidRPr="00C03C4C" w:rsidRDefault="00591DA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50</w:t>
            </w:r>
          </w:p>
        </w:tc>
      </w:tr>
      <w:tr w:rsidR="00C03C4C" w:rsidRPr="00C03C4C" w14:paraId="574C7F9F" w14:textId="77777777" w:rsidTr="00490FE3">
        <w:tc>
          <w:tcPr>
            <w:tcW w:w="6646" w:type="dxa"/>
            <w:vAlign w:val="center"/>
          </w:tcPr>
          <w:p w14:paraId="2C5051F4" w14:textId="498D6810" w:rsidR="00591DA3" w:rsidRPr="00C03C4C" w:rsidRDefault="00591DA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 xml:space="preserve">Piisava arvu pallide puudumine madalama liiga </w:t>
            </w:r>
            <w:r w:rsidR="00AF1D06" w:rsidRPr="00C03C4C">
              <w:rPr>
                <w:rFonts w:ascii="Arial" w:hAnsi="Arial" w:cs="Arial"/>
                <w:noProof/>
                <w:sz w:val="24"/>
                <w:szCs w:val="24"/>
                <w:lang w:val="et-EE"/>
              </w:rPr>
              <w:t>või</w:t>
            </w:r>
            <w:r w:rsidRPr="00C03C4C">
              <w:rPr>
                <w:rFonts w:ascii="Arial" w:hAnsi="Arial" w:cs="Arial"/>
                <w:noProof/>
                <w:sz w:val="24"/>
                <w:szCs w:val="24"/>
                <w:lang w:val="et-EE"/>
              </w:rPr>
              <w:t xml:space="preserve"> rahvaliiga </w:t>
            </w:r>
            <w:r w:rsidR="00097EAD" w:rsidRPr="00C03C4C">
              <w:rPr>
                <w:rFonts w:ascii="Arial" w:hAnsi="Arial" w:cs="Arial"/>
                <w:noProof/>
                <w:sz w:val="24"/>
                <w:szCs w:val="24"/>
                <w:lang w:val="et-EE"/>
              </w:rPr>
              <w:t>võistkondade omavahelisel mängul</w:t>
            </w:r>
          </w:p>
        </w:tc>
        <w:tc>
          <w:tcPr>
            <w:tcW w:w="2558" w:type="dxa"/>
            <w:vAlign w:val="center"/>
          </w:tcPr>
          <w:p w14:paraId="2064D502" w14:textId="7659B5D9" w:rsidR="00591DA3" w:rsidRPr="00C03C4C" w:rsidRDefault="00591DA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30</w:t>
            </w:r>
          </w:p>
        </w:tc>
      </w:tr>
      <w:tr w:rsidR="00C03C4C" w:rsidRPr="00C03C4C" w14:paraId="0BCD6A04" w14:textId="77777777" w:rsidTr="00490FE3">
        <w:tc>
          <w:tcPr>
            <w:tcW w:w="6646" w:type="dxa"/>
            <w:vAlign w:val="center"/>
          </w:tcPr>
          <w:p w14:paraId="7F446B98" w14:textId="4DDCB6C8" w:rsidR="00591DA3" w:rsidRPr="00C03C4C" w:rsidRDefault="00591DA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Pallipoiste/-tüdrukute puudumine mängul, millest võtab osa Teise liiga võistkond</w:t>
            </w:r>
          </w:p>
        </w:tc>
        <w:tc>
          <w:tcPr>
            <w:tcW w:w="2558" w:type="dxa"/>
            <w:vAlign w:val="center"/>
          </w:tcPr>
          <w:p w14:paraId="7EE0A957" w14:textId="6C4E3ECE" w:rsidR="00591DA3" w:rsidRPr="00C03C4C" w:rsidRDefault="00591DA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25</w:t>
            </w:r>
          </w:p>
        </w:tc>
      </w:tr>
      <w:tr w:rsidR="00591DA3" w:rsidRPr="00C03C4C" w14:paraId="7E8BADA3" w14:textId="77777777" w:rsidTr="00490FE3">
        <w:tc>
          <w:tcPr>
            <w:tcW w:w="6646" w:type="dxa"/>
            <w:vAlign w:val="center"/>
          </w:tcPr>
          <w:p w14:paraId="5A38F4FE" w14:textId="34E11F80" w:rsidR="00591DA3" w:rsidRPr="00C03C4C" w:rsidRDefault="00591DA3" w:rsidP="00A53787">
            <w:pPr>
              <w:spacing w:afterLines="80" w:after="192"/>
              <w:jc w:val="both"/>
              <w:rPr>
                <w:rFonts w:ascii="Arial" w:hAnsi="Arial" w:cs="Arial"/>
                <w:noProof/>
                <w:sz w:val="24"/>
                <w:szCs w:val="24"/>
                <w:lang w:val="et-EE"/>
              </w:rPr>
            </w:pPr>
            <w:r w:rsidRPr="00C03C4C">
              <w:rPr>
                <w:rFonts w:ascii="Arial" w:hAnsi="Arial" w:cs="Arial"/>
                <w:noProof/>
                <w:sz w:val="24"/>
                <w:szCs w:val="24"/>
                <w:lang w:val="et-EE"/>
              </w:rPr>
              <w:t>Mänguprotokolli esitamine kohtunikule ettenähtust hiljem</w:t>
            </w:r>
          </w:p>
        </w:tc>
        <w:tc>
          <w:tcPr>
            <w:tcW w:w="2558" w:type="dxa"/>
            <w:vAlign w:val="center"/>
          </w:tcPr>
          <w:p w14:paraId="561BAB69" w14:textId="4024956F" w:rsidR="00591DA3" w:rsidRPr="00C03C4C" w:rsidRDefault="00591DA3" w:rsidP="00A53787">
            <w:pPr>
              <w:spacing w:afterLines="80" w:after="192"/>
              <w:jc w:val="center"/>
              <w:rPr>
                <w:rFonts w:ascii="Arial" w:hAnsi="Arial" w:cs="Arial"/>
                <w:noProof/>
                <w:sz w:val="24"/>
                <w:szCs w:val="24"/>
                <w:lang w:val="et-EE"/>
              </w:rPr>
            </w:pPr>
            <w:r w:rsidRPr="00C03C4C">
              <w:rPr>
                <w:rFonts w:ascii="Arial" w:hAnsi="Arial" w:cs="Arial"/>
                <w:noProof/>
                <w:sz w:val="24"/>
                <w:szCs w:val="24"/>
                <w:lang w:val="et-EE"/>
              </w:rPr>
              <w:t>20</w:t>
            </w:r>
          </w:p>
        </w:tc>
      </w:tr>
    </w:tbl>
    <w:p w14:paraId="2B6DD079" w14:textId="55FF7483" w:rsidR="005B5FAD" w:rsidRPr="00C03C4C" w:rsidRDefault="005B5FAD" w:rsidP="00097EAD">
      <w:pPr>
        <w:spacing w:afterLines="80" w:after="192"/>
        <w:jc w:val="both"/>
        <w:rPr>
          <w:rFonts w:ascii="Arial" w:hAnsi="Arial" w:cs="Arial"/>
          <w:strike/>
          <w:noProof/>
          <w:sz w:val="24"/>
          <w:szCs w:val="24"/>
          <w:lang w:val="et-EE"/>
        </w:rPr>
      </w:pPr>
    </w:p>
    <w:sectPr w:rsidR="005B5FAD" w:rsidRPr="00C03C4C">
      <w:type w:val="continuous"/>
      <w:pgSz w:w="11905" w:h="16837" w:code="9"/>
      <w:pgMar w:top="1418" w:right="127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B0FF" w14:textId="77777777" w:rsidR="008662B0" w:rsidRDefault="008662B0">
      <w:r>
        <w:separator/>
      </w:r>
    </w:p>
  </w:endnote>
  <w:endnote w:type="continuationSeparator" w:id="0">
    <w:p w14:paraId="4BA57111" w14:textId="77777777" w:rsidR="008662B0" w:rsidRDefault="008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0BD9" w14:textId="18274D31" w:rsidR="008662B0" w:rsidRPr="00285AC2" w:rsidRDefault="008662B0">
    <w:pPr>
      <w:pStyle w:val="Footer"/>
      <w:framePr w:wrap="auto" w:vAnchor="text" w:hAnchor="page" w:x="5836" w:y="18"/>
      <w:rPr>
        <w:rStyle w:val="PageNumber"/>
        <w:rFonts w:ascii="Titillium" w:hAnsi="Titillium" w:cs="Arial"/>
        <w:sz w:val="24"/>
        <w:szCs w:val="24"/>
      </w:rPr>
    </w:pPr>
    <w:r>
      <w:rPr>
        <w:rStyle w:val="PageNumber"/>
        <w:rFonts w:ascii="Arial" w:hAnsi="Arial" w:cs="Arial"/>
        <w:sz w:val="24"/>
        <w:szCs w:val="24"/>
      </w:rPr>
      <w:fldChar w:fldCharType="begin"/>
    </w:r>
    <w:r>
      <w:rPr>
        <w:rStyle w:val="PageNumber"/>
        <w:rFonts w:ascii="Arial" w:hAnsi="Arial" w:cs="Arial"/>
        <w:sz w:val="24"/>
        <w:szCs w:val="24"/>
      </w:rPr>
      <w:instrText xml:space="preserve">PAGE  </w:instrText>
    </w:r>
    <w:r>
      <w:rPr>
        <w:rStyle w:val="PageNumber"/>
        <w:rFonts w:ascii="Arial" w:hAnsi="Arial" w:cs="Arial"/>
        <w:sz w:val="24"/>
        <w:szCs w:val="24"/>
      </w:rPr>
      <w:fldChar w:fldCharType="separate"/>
    </w:r>
    <w:r w:rsidR="00C03C4C">
      <w:rPr>
        <w:rStyle w:val="PageNumber"/>
        <w:rFonts w:ascii="Arial" w:hAnsi="Arial" w:cs="Arial"/>
        <w:noProof/>
        <w:sz w:val="24"/>
        <w:szCs w:val="24"/>
      </w:rPr>
      <w:t>5</w:t>
    </w:r>
    <w:r>
      <w:rPr>
        <w:rStyle w:val="PageNumber"/>
        <w:rFonts w:ascii="Arial" w:hAnsi="Arial" w:cs="Arial"/>
        <w:sz w:val="24"/>
        <w:szCs w:val="24"/>
      </w:rPr>
      <w:fldChar w:fldCharType="end"/>
    </w:r>
  </w:p>
  <w:p w14:paraId="03263EA8" w14:textId="77777777" w:rsidR="008662B0" w:rsidRDefault="008662B0">
    <w:pPr>
      <w:pStyle w:val="Footer"/>
      <w:ind w:right="360" w:firstLine="360"/>
      <w:jc w:val="right"/>
    </w:pPr>
    <w:r>
      <w:rPr>
        <w:noProof/>
        <w:lang w:val="et-EE" w:eastAsia="et-EE"/>
      </w:rPr>
      <mc:AlternateContent>
        <mc:Choice Requires="wps">
          <w:drawing>
            <wp:anchor distT="0" distB="0" distL="0" distR="0" simplePos="0" relativeHeight="251659264" behindDoc="0" locked="0" layoutInCell="1" allowOverlap="1" wp14:anchorId="0811F1AB" wp14:editId="3370D8CE">
              <wp:simplePos x="0" y="0"/>
              <wp:positionH relativeFrom="page">
                <wp:posOffset>6290945</wp:posOffset>
              </wp:positionH>
              <wp:positionV relativeFrom="paragraph">
                <wp:posOffset>635</wp:posOffset>
              </wp:positionV>
              <wp:extent cx="299085" cy="146050"/>
              <wp:effectExtent l="444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D2951" w14:textId="77777777" w:rsidR="008662B0" w:rsidRDefault="008662B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1F1AB" id="_x0000_t202" coordsize="21600,21600" o:spt="202" path="m,l,21600r21600,l21600,xe">
              <v:stroke joinstyle="miter"/>
              <v:path gradientshapeok="t" o:connecttype="rect"/>
            </v:shapetype>
            <v:shape id="Text Box 1" o:spid="_x0000_s1026" type="#_x0000_t202" style="position:absolute;left:0;text-align:left;margin-left:495.35pt;margin-top:.05pt;width:23.5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7iQ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" stroked="f">
              <v:fill opacity="0"/>
              <v:textbox inset="0,0,0,0">
                <w:txbxContent>
                  <w:p w14:paraId="196D2951" w14:textId="77777777" w:rsidR="008662B0" w:rsidRDefault="008662B0">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D631" w14:textId="30EDD574" w:rsidR="008662B0" w:rsidRPr="0074670B" w:rsidRDefault="008662B0" w:rsidP="00F43491">
    <w:pPr>
      <w:tabs>
        <w:tab w:val="center" w:pos="4153"/>
        <w:tab w:val="right" w:pos="8306"/>
      </w:tabs>
      <w:rPr>
        <w:rFonts w:ascii="Arial" w:eastAsia="Times New Roman" w:hAnsi="Arial" w:cs="Arial"/>
        <w:sz w:val="24"/>
        <w:szCs w:val="24"/>
      </w:rPr>
    </w:pPr>
    <w:r w:rsidRPr="0074670B">
      <w:rPr>
        <w:rFonts w:ascii="Arial" w:eastAsia="Times New Roman" w:hAnsi="Arial" w:cs="Arial"/>
        <w:sz w:val="24"/>
        <w:szCs w:val="24"/>
      </w:rPr>
      <w:t>Kinnitatud EJL-i juhatuse poolt</w:t>
    </w:r>
    <w:r>
      <w:rPr>
        <w:rFonts w:ascii="Arial" w:eastAsia="Times New Roman" w:hAnsi="Arial" w:cs="Arial"/>
        <w:sz w:val="24"/>
        <w:szCs w:val="24"/>
      </w:rPr>
      <w:t xml:space="preserve"> </w:t>
    </w:r>
    <w:r w:rsidR="00F43718">
      <w:rPr>
        <w:rFonts w:ascii="Arial" w:eastAsia="Times New Roman" w:hAnsi="Arial" w:cs="Arial"/>
        <w:sz w:val="24"/>
        <w:szCs w:val="24"/>
      </w:rPr>
      <w:t>15.02.2018</w:t>
    </w:r>
  </w:p>
  <w:p w14:paraId="4E75D304" w14:textId="77777777" w:rsidR="008662B0" w:rsidRDefault="008662B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81D3" w14:textId="77777777" w:rsidR="008662B0" w:rsidRDefault="008662B0">
      <w:r>
        <w:separator/>
      </w:r>
    </w:p>
  </w:footnote>
  <w:footnote w:type="continuationSeparator" w:id="0">
    <w:p w14:paraId="2C746E1C" w14:textId="77777777" w:rsidR="008662B0" w:rsidRDefault="00866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pStyle w:val="Heading2"/>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multilevel"/>
    <w:tmpl w:val="00000002"/>
    <w:name w:val="WW8Num1"/>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2" w15:restartNumberingAfterBreak="0">
    <w:nsid w:val="00000003"/>
    <w:multiLevelType w:val="multilevel"/>
    <w:tmpl w:val="00000003"/>
    <w:name w:val="WW8Num2"/>
    <w:lvl w:ilvl="0">
      <w:start w:val="8"/>
      <w:numFmt w:val="decimal"/>
      <w:lvlText w:val="%1"/>
      <w:lvlJc w:val="left"/>
      <w:pPr>
        <w:tabs>
          <w:tab w:val="num" w:pos="680"/>
        </w:tabs>
        <w:ind w:left="680" w:hanging="680"/>
      </w:pPr>
      <w:rPr>
        <w:rFonts w:ascii="Times New Roman" w:hAnsi="Times New Roman" w:cs="Times New Roman"/>
        <w:color w:val="auto"/>
      </w:rPr>
    </w:lvl>
    <w:lvl w:ilvl="1">
      <w:start w:val="1"/>
      <w:numFmt w:val="decimal"/>
      <w:lvlText w:val="%1.%2"/>
      <w:lvlJc w:val="left"/>
      <w:pPr>
        <w:tabs>
          <w:tab w:val="num" w:pos="680"/>
        </w:tabs>
        <w:ind w:left="680" w:hanging="680"/>
      </w:pPr>
      <w:rPr>
        <w:rFonts w:ascii="Times New Roman" w:hAnsi="Times New Roman" w:cs="Times New Roman"/>
        <w:color w:val="auto"/>
      </w:rPr>
    </w:lvl>
    <w:lvl w:ilvl="2">
      <w:start w:val="1"/>
      <w:numFmt w:val="decimal"/>
      <w:lvlText w:val="%1.%2.%3"/>
      <w:lvlJc w:val="left"/>
      <w:pPr>
        <w:tabs>
          <w:tab w:val="num" w:pos="680"/>
        </w:tabs>
        <w:ind w:left="680" w:hanging="68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4"/>
    <w:multiLevelType w:val="multilevel"/>
    <w:tmpl w:val="00000004"/>
    <w:name w:val="WW8Num3"/>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5"/>
    <w:multiLevelType w:val="singleLevel"/>
    <w:tmpl w:val="AFB2D48A"/>
    <w:name w:val="WW8Num4"/>
    <w:lvl w:ilvl="0">
      <w:start w:val="1"/>
      <w:numFmt w:val="lowerLetter"/>
      <w:lvlText w:val="%1)"/>
      <w:lvlJc w:val="left"/>
      <w:pPr>
        <w:tabs>
          <w:tab w:val="num" w:pos="1134"/>
        </w:tabs>
        <w:ind w:left="1134" w:hanging="567"/>
      </w:pPr>
      <w:rPr>
        <w:rFonts w:ascii="Arial" w:hAnsi="Arial" w:cs="Arial" w:hint="default"/>
        <w:b w:val="0"/>
        <w:bCs w:val="0"/>
        <w:i w:val="0"/>
        <w:iCs w:val="0"/>
        <w:sz w:val="24"/>
        <w:szCs w:val="24"/>
      </w:rPr>
    </w:lvl>
  </w:abstractNum>
  <w:abstractNum w:abstractNumId="5" w15:restartNumberingAfterBreak="0">
    <w:nsid w:val="00000006"/>
    <w:multiLevelType w:val="singleLevel"/>
    <w:tmpl w:val="0894962C"/>
    <w:name w:val="WW8Num5"/>
    <w:lvl w:ilvl="0">
      <w:start w:val="1"/>
      <w:numFmt w:val="lowerLetter"/>
      <w:lvlText w:val="%1)"/>
      <w:lvlJc w:val="left"/>
      <w:pPr>
        <w:tabs>
          <w:tab w:val="num" w:pos="1077"/>
        </w:tabs>
        <w:ind w:left="1077" w:hanging="510"/>
      </w:pPr>
      <w:rPr>
        <w:rFonts w:ascii="Arial" w:hAnsi="Arial" w:cs="Arial" w:hint="default"/>
        <w:b w:val="0"/>
        <w:bCs w:val="0"/>
        <w:i w:val="0"/>
        <w:iCs w:val="0"/>
        <w:strike w:val="0"/>
        <w:dstrike w:val="0"/>
        <w:sz w:val="24"/>
        <w:szCs w:val="24"/>
      </w:rPr>
    </w:lvl>
  </w:abstractNum>
  <w:abstractNum w:abstractNumId="6" w15:restartNumberingAfterBreak="0">
    <w:nsid w:val="00000007"/>
    <w:multiLevelType w:val="singleLevel"/>
    <w:tmpl w:val="00000007"/>
    <w:name w:val="WW8Num7"/>
    <w:lvl w:ilvl="0">
      <w:start w:val="3"/>
      <w:numFmt w:val="lowerLetter"/>
      <w:lvlText w:val="%1)"/>
      <w:lvlJc w:val="left"/>
      <w:pPr>
        <w:tabs>
          <w:tab w:val="num" w:pos="1144"/>
        </w:tabs>
        <w:ind w:left="1144" w:hanging="435"/>
      </w:pPr>
      <w:rPr>
        <w:rFonts w:ascii="Times New Roman" w:hAnsi="Times New Roman" w:cs="Times New Roman"/>
      </w:rPr>
    </w:lvl>
  </w:abstractNum>
  <w:abstractNum w:abstractNumId="7" w15:restartNumberingAfterBreak="0">
    <w:nsid w:val="00000008"/>
    <w:multiLevelType w:val="multilevel"/>
    <w:tmpl w:val="00000008"/>
    <w:name w:val="WW8Num8"/>
    <w:lvl w:ilvl="0">
      <w:start w:val="3"/>
      <w:numFmt w:val="decimal"/>
      <w:lvlText w:val="%1"/>
      <w:lvlJc w:val="left"/>
      <w:pPr>
        <w:tabs>
          <w:tab w:val="num" w:pos="465"/>
        </w:tabs>
        <w:ind w:left="465" w:hanging="465"/>
      </w:pPr>
      <w:rPr>
        <w:rFonts w:ascii="Times New Roman" w:hAnsi="Times New Roman" w:cs="Times New Roman"/>
      </w:rPr>
    </w:lvl>
    <w:lvl w:ilvl="1">
      <w:start w:val="2"/>
      <w:numFmt w:val="decimal"/>
      <w:lvlText w:val="%1.%2"/>
      <w:lvlJc w:val="left"/>
      <w:pPr>
        <w:tabs>
          <w:tab w:val="num" w:pos="465"/>
        </w:tabs>
        <w:ind w:left="465" w:hanging="465"/>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8" w15:restartNumberingAfterBreak="0">
    <w:nsid w:val="00000009"/>
    <w:multiLevelType w:val="multilevel"/>
    <w:tmpl w:val="AC40AEA0"/>
    <w:name w:val="WW8Num9"/>
    <w:lvl w:ilvl="0">
      <w:start w:val="2"/>
      <w:numFmt w:val="decimal"/>
      <w:lvlText w:val="%1"/>
      <w:lvlJc w:val="left"/>
      <w:pPr>
        <w:tabs>
          <w:tab w:val="num" w:pos="465"/>
        </w:tabs>
        <w:ind w:left="465" w:hanging="465"/>
      </w:pPr>
      <w:rPr>
        <w:rFonts w:ascii="Times New Roman" w:hAnsi="Times New Roman" w:cs="Times New Roman"/>
      </w:rPr>
    </w:lvl>
    <w:lvl w:ilvl="1">
      <w:start w:val="6"/>
      <w:numFmt w:val="decimal"/>
      <w:lvlText w:val="%1.%2"/>
      <w:lvlJc w:val="left"/>
      <w:pPr>
        <w:tabs>
          <w:tab w:val="num" w:pos="465"/>
        </w:tabs>
        <w:ind w:left="465" w:hanging="465"/>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9" w15:restartNumberingAfterBreak="0">
    <w:nsid w:val="0000000A"/>
    <w:multiLevelType w:val="multilevel"/>
    <w:tmpl w:val="0000000A"/>
    <w:name w:val="WW8Num10"/>
    <w:lvl w:ilvl="0">
      <w:start w:val="21"/>
      <w:numFmt w:val="decimal"/>
      <w:lvlText w:val="%1"/>
      <w:lvlJc w:val="left"/>
      <w:pPr>
        <w:tabs>
          <w:tab w:val="num" w:pos="600"/>
        </w:tabs>
        <w:ind w:left="600" w:hanging="600"/>
      </w:pPr>
      <w:rPr>
        <w:rFonts w:ascii="Times New Roman" w:hAnsi="Times New Roman" w:cs="Times New Roman"/>
      </w:rPr>
    </w:lvl>
    <w:lvl w:ilvl="1">
      <w:start w:val="1"/>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0B"/>
    <w:multiLevelType w:val="multilevel"/>
    <w:tmpl w:val="0000000B"/>
    <w:name w:val="WW8Num11"/>
    <w:lvl w:ilvl="0">
      <w:start w:val="8"/>
      <w:numFmt w:val="decimal"/>
      <w:lvlText w:val="%1"/>
      <w:lvlJc w:val="left"/>
      <w:pPr>
        <w:tabs>
          <w:tab w:val="num" w:pos="465"/>
        </w:tabs>
        <w:ind w:left="465" w:hanging="465"/>
      </w:pPr>
      <w:rPr>
        <w:rFonts w:ascii="Times New Roman" w:hAnsi="Times New Roman" w:cs="Times New Roman"/>
      </w:rPr>
    </w:lvl>
    <w:lvl w:ilvl="1">
      <w:start w:val="9"/>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9"/>
        </w:tabs>
        <w:ind w:left="1069" w:hanging="360"/>
      </w:pPr>
      <w:rPr>
        <w:rFonts w:ascii="Times New Roman" w:hAnsi="Times New Roman" w:cs="Times New Roman"/>
      </w:rPr>
    </w:lvl>
  </w:abstractNum>
  <w:abstractNum w:abstractNumId="12" w15:restartNumberingAfterBreak="0">
    <w:nsid w:val="0000000D"/>
    <w:multiLevelType w:val="multilevel"/>
    <w:tmpl w:val="0000000D"/>
    <w:name w:val="WW8Num13"/>
    <w:lvl w:ilvl="0">
      <w:start w:val="4"/>
      <w:numFmt w:val="decimal"/>
      <w:lvlText w:val="%1"/>
      <w:lvlJc w:val="left"/>
      <w:pPr>
        <w:tabs>
          <w:tab w:val="num" w:pos="765"/>
        </w:tabs>
        <w:ind w:left="765" w:hanging="765"/>
      </w:pPr>
      <w:rPr>
        <w:rFonts w:ascii="Times New Roman" w:hAnsi="Times New Roman" w:cs="Times New Roman"/>
      </w:rPr>
    </w:lvl>
    <w:lvl w:ilvl="1">
      <w:start w:val="1"/>
      <w:numFmt w:val="decimal"/>
      <w:lvlText w:val="%1.%2"/>
      <w:lvlJc w:val="left"/>
      <w:pPr>
        <w:tabs>
          <w:tab w:val="num" w:pos="765"/>
        </w:tabs>
        <w:ind w:left="765" w:hanging="765"/>
      </w:pPr>
      <w:rPr>
        <w:rFonts w:ascii="Times New Roman" w:hAnsi="Times New Roman" w:cs="Times New Roman"/>
      </w:rPr>
    </w:lvl>
    <w:lvl w:ilvl="2">
      <w:start w:val="1"/>
      <w:numFmt w:val="decimal"/>
      <w:lvlText w:val="%1.%2.%3"/>
      <w:lvlJc w:val="left"/>
      <w:pPr>
        <w:tabs>
          <w:tab w:val="num" w:pos="765"/>
        </w:tabs>
        <w:ind w:left="765" w:hanging="765"/>
      </w:pPr>
      <w:rPr>
        <w:rFonts w:ascii="Times New Roman" w:hAnsi="Times New Roman" w:cs="Times New Roman"/>
      </w:rPr>
    </w:lvl>
    <w:lvl w:ilvl="3">
      <w:start w:val="1"/>
      <w:numFmt w:val="decimal"/>
      <w:lvlText w:val="%1.%2.%3.%4"/>
      <w:lvlJc w:val="left"/>
      <w:pPr>
        <w:tabs>
          <w:tab w:val="num" w:pos="765"/>
        </w:tabs>
        <w:ind w:left="765" w:hanging="765"/>
      </w:pPr>
      <w:rPr>
        <w:rFonts w:ascii="Times New Roman" w:hAnsi="Times New Roman" w:cs="Times New Roman"/>
      </w:rPr>
    </w:lvl>
    <w:lvl w:ilvl="4">
      <w:start w:val="1"/>
      <w:numFmt w:val="decimal"/>
      <w:lvlText w:val="%1.%2.%3.%4.%5"/>
      <w:lvlJc w:val="left"/>
      <w:pPr>
        <w:tabs>
          <w:tab w:val="num" w:pos="765"/>
        </w:tabs>
        <w:ind w:left="765" w:hanging="765"/>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3" w15:restartNumberingAfterBreak="0">
    <w:nsid w:val="0000000E"/>
    <w:multiLevelType w:val="multilevel"/>
    <w:tmpl w:val="300803DE"/>
    <w:name w:val="WW8Num15"/>
    <w:lvl w:ilvl="0">
      <w:start w:val="2"/>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4" w15:restartNumberingAfterBreak="0">
    <w:nsid w:val="0000000F"/>
    <w:multiLevelType w:val="multilevel"/>
    <w:tmpl w:val="D632F752"/>
    <w:name w:val="WW8Num17"/>
    <w:lvl w:ilvl="0">
      <w:start w:val="27"/>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680"/>
        </w:tabs>
        <w:ind w:left="680" w:hanging="68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00000010"/>
    <w:multiLevelType w:val="multilevel"/>
    <w:tmpl w:val="00000010"/>
    <w:name w:val="WW8Num20"/>
    <w:lvl w:ilvl="0">
      <w:start w:val="5"/>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6" w15:restartNumberingAfterBreak="0">
    <w:nsid w:val="00000011"/>
    <w:multiLevelType w:val="multilevel"/>
    <w:tmpl w:val="40627362"/>
    <w:name w:val="WW8Num22"/>
    <w:lvl w:ilvl="0">
      <w:start w:val="1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680"/>
        </w:tabs>
        <w:ind w:left="680" w:hanging="6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00000012"/>
    <w:multiLevelType w:val="singleLevel"/>
    <w:tmpl w:val="AB04306C"/>
    <w:name w:val="WW8Num24"/>
    <w:lvl w:ilvl="0">
      <w:start w:val="1"/>
      <w:numFmt w:val="lowerLetter"/>
      <w:lvlText w:val="%1)"/>
      <w:lvlJc w:val="left"/>
      <w:pPr>
        <w:tabs>
          <w:tab w:val="num" w:pos="1134"/>
        </w:tabs>
        <w:ind w:left="1134" w:hanging="567"/>
      </w:pPr>
      <w:rPr>
        <w:rFonts w:ascii="Arial" w:hAnsi="Arial" w:cs="Arial" w:hint="default"/>
        <w:b w:val="0"/>
        <w:bCs w:val="0"/>
        <w:i w:val="0"/>
        <w:iCs w:val="0"/>
        <w:sz w:val="24"/>
        <w:szCs w:val="24"/>
      </w:rPr>
    </w:lvl>
  </w:abstractNum>
  <w:abstractNum w:abstractNumId="18" w15:restartNumberingAfterBreak="0">
    <w:nsid w:val="00000013"/>
    <w:multiLevelType w:val="multilevel"/>
    <w:tmpl w:val="00000013"/>
    <w:name w:val="WW8Num27"/>
    <w:lvl w:ilvl="0">
      <w:start w:val="1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9" w15:restartNumberingAfterBreak="0">
    <w:nsid w:val="00000014"/>
    <w:multiLevelType w:val="multilevel"/>
    <w:tmpl w:val="C18E12D0"/>
    <w:name w:val="WW8Num29"/>
    <w:lvl w:ilvl="0">
      <w:start w:val="1"/>
      <w:numFmt w:val="decimal"/>
      <w:lvlText w:val="%1"/>
      <w:lvlJc w:val="left"/>
      <w:pPr>
        <w:tabs>
          <w:tab w:val="num" w:pos="705"/>
        </w:tabs>
        <w:ind w:left="705" w:hanging="705"/>
      </w:pPr>
      <w:rPr>
        <w:rFonts w:ascii="Times New Roman" w:hAnsi="Times New Roman" w:cs="Times New Roman"/>
      </w:rPr>
    </w:lvl>
    <w:lvl w:ilvl="1">
      <w:start w:val="1"/>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20" w15:restartNumberingAfterBreak="0">
    <w:nsid w:val="00000015"/>
    <w:multiLevelType w:val="multilevel"/>
    <w:tmpl w:val="00000015"/>
    <w:name w:val="WW8Num30"/>
    <w:lvl w:ilvl="0">
      <w:start w:val="26"/>
      <w:numFmt w:val="decimal"/>
      <w:lvlText w:val="%1"/>
      <w:lvlJc w:val="left"/>
      <w:pPr>
        <w:tabs>
          <w:tab w:val="num" w:pos="600"/>
        </w:tabs>
        <w:ind w:left="600" w:hanging="600"/>
      </w:pPr>
      <w:rPr>
        <w:rFonts w:ascii="Times New Roman" w:hAnsi="Times New Roman" w:cs="Times New Roman"/>
      </w:rPr>
    </w:lvl>
    <w:lvl w:ilvl="1">
      <w:start w:val="1"/>
      <w:numFmt w:val="decimal"/>
      <w:lvlText w:val="%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1" w15:restartNumberingAfterBreak="0">
    <w:nsid w:val="00000016"/>
    <w:multiLevelType w:val="multilevel"/>
    <w:tmpl w:val="00000016"/>
    <w:name w:val="WW8Num31"/>
    <w:lvl w:ilvl="0">
      <w:start w:val="15"/>
      <w:numFmt w:val="decimal"/>
      <w:lvlText w:val="%1"/>
      <w:lvlJc w:val="left"/>
      <w:pPr>
        <w:tabs>
          <w:tab w:val="num" w:pos="680"/>
        </w:tabs>
        <w:ind w:left="680" w:hanging="680"/>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2" w15:restartNumberingAfterBreak="0">
    <w:nsid w:val="00000017"/>
    <w:multiLevelType w:val="multilevel"/>
    <w:tmpl w:val="00000017"/>
    <w:name w:val="WW8Num34"/>
    <w:lvl w:ilvl="0">
      <w:start w:val="24"/>
      <w:numFmt w:val="decimal"/>
      <w:lvlText w:val="%1"/>
      <w:lvlJc w:val="left"/>
      <w:pPr>
        <w:tabs>
          <w:tab w:val="num" w:pos="600"/>
        </w:tabs>
        <w:ind w:left="600" w:hanging="600"/>
      </w:pPr>
      <w:rPr>
        <w:rFonts w:ascii="Times New Roman" w:hAnsi="Times New Roman" w:cs="Times New Roman"/>
      </w:rPr>
    </w:lvl>
    <w:lvl w:ilvl="1">
      <w:start w:val="1"/>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3" w15:restartNumberingAfterBreak="0">
    <w:nsid w:val="00000018"/>
    <w:multiLevelType w:val="multilevel"/>
    <w:tmpl w:val="A7666270"/>
    <w:name w:val="WW8Num36"/>
    <w:lvl w:ilvl="0">
      <w:start w:val="12"/>
      <w:numFmt w:val="decimal"/>
      <w:lvlText w:val="%1"/>
      <w:lvlJc w:val="left"/>
      <w:pPr>
        <w:tabs>
          <w:tab w:val="num" w:pos="680"/>
        </w:tabs>
        <w:ind w:left="680" w:hanging="680"/>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color w:val="auto"/>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4" w15:restartNumberingAfterBreak="0">
    <w:nsid w:val="00000019"/>
    <w:multiLevelType w:val="multilevel"/>
    <w:tmpl w:val="00000019"/>
    <w:name w:val="WW8Num37"/>
    <w:lvl w:ilvl="0">
      <w:start w:val="13"/>
      <w:numFmt w:val="decimal"/>
      <w:lvlText w:val="%1"/>
      <w:lvlJc w:val="left"/>
      <w:pPr>
        <w:tabs>
          <w:tab w:val="num" w:pos="600"/>
        </w:tabs>
        <w:ind w:left="600" w:hanging="600"/>
      </w:pPr>
      <w:rPr>
        <w:rFonts w:ascii="Times New Roman" w:hAnsi="Times New Roman" w:cs="Times New Roman"/>
      </w:rPr>
    </w:lvl>
    <w:lvl w:ilvl="1">
      <w:start w:val="2"/>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5" w15:restartNumberingAfterBreak="0">
    <w:nsid w:val="0000001B"/>
    <w:multiLevelType w:val="multilevel"/>
    <w:tmpl w:val="0000001B"/>
    <w:name w:val="WW8Num39"/>
    <w:lvl w:ilvl="0">
      <w:start w:val="3"/>
      <w:numFmt w:val="decimal"/>
      <w:lvlText w:val="%1"/>
      <w:lvlJc w:val="left"/>
      <w:pPr>
        <w:tabs>
          <w:tab w:val="num" w:pos="680"/>
        </w:tabs>
        <w:ind w:left="680" w:hanging="680"/>
      </w:pPr>
      <w:rPr>
        <w:rFonts w:ascii="Times New Roman" w:hAnsi="Times New Roman" w:cs="Times New Roman"/>
      </w:rPr>
    </w:lvl>
    <w:lvl w:ilvl="1">
      <w:start w:val="7"/>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6" w15:restartNumberingAfterBreak="0">
    <w:nsid w:val="0000001C"/>
    <w:multiLevelType w:val="multilevel"/>
    <w:tmpl w:val="0000001C"/>
    <w:name w:val="WW8Num41"/>
    <w:lvl w:ilvl="0">
      <w:start w:val="1"/>
      <w:numFmt w:val="decimal"/>
      <w:lvlText w:val="%1"/>
      <w:lvlJc w:val="left"/>
      <w:pPr>
        <w:tabs>
          <w:tab w:val="num" w:pos="680"/>
        </w:tabs>
        <w:ind w:left="680" w:hanging="680"/>
      </w:pPr>
      <w:rPr>
        <w:rFonts w:ascii="Times New Roman" w:hAnsi="Times New Roman" w:cs="Times New Roman"/>
      </w:rPr>
    </w:lvl>
    <w:lvl w:ilvl="1">
      <w:start w:val="1"/>
      <w:numFmt w:val="none"/>
      <w:suff w:val="nothing"/>
      <w:lvlText w:val="2.06"/>
      <w:lvlJc w:val="left"/>
      <w:pPr>
        <w:tabs>
          <w:tab w:val="num" w:pos="680"/>
        </w:tabs>
        <w:ind w:left="680" w:hanging="680"/>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decimal"/>
      <w:lvlText w:val="%4"/>
      <w:lvlJc w:val="left"/>
      <w:pPr>
        <w:tabs>
          <w:tab w:val="num" w:pos="1080"/>
        </w:tabs>
        <w:ind w:left="1080" w:hanging="1080"/>
      </w:pPr>
      <w:rPr>
        <w:rFonts w:ascii="Times New Roman" w:hAnsi="Times New Roman" w:cs="Times New Roman"/>
      </w:rPr>
    </w:lvl>
    <w:lvl w:ilvl="4">
      <w:start w:val="1"/>
      <w:numFmt w:val="decimal"/>
      <w:lvlText w:val="%4.%5."/>
      <w:lvlJc w:val="left"/>
      <w:pPr>
        <w:tabs>
          <w:tab w:val="num" w:pos="1080"/>
        </w:tabs>
        <w:ind w:left="1080" w:hanging="1080"/>
      </w:pPr>
      <w:rPr>
        <w:rFonts w:ascii="Times New Roman" w:hAnsi="Times New Roman" w:cs="Times New Roman"/>
      </w:rPr>
    </w:lvl>
    <w:lvl w:ilvl="5">
      <w:start w:val="1"/>
      <w:numFmt w:val="decimal"/>
      <w:lvlText w:val="%4.%5.%6."/>
      <w:lvlJc w:val="left"/>
      <w:pPr>
        <w:tabs>
          <w:tab w:val="num" w:pos="1440"/>
        </w:tabs>
        <w:ind w:left="1440" w:hanging="1440"/>
      </w:pPr>
      <w:rPr>
        <w:rFonts w:ascii="Times New Roman" w:hAnsi="Times New Roman" w:cs="Times New Roman"/>
      </w:rPr>
    </w:lvl>
    <w:lvl w:ilvl="6">
      <w:start w:val="1"/>
      <w:numFmt w:val="decimal"/>
      <w:lvlText w:val="%4.%5.%6.%7."/>
      <w:lvlJc w:val="left"/>
      <w:pPr>
        <w:tabs>
          <w:tab w:val="num" w:pos="1440"/>
        </w:tabs>
        <w:ind w:left="1440" w:hanging="1440"/>
      </w:pPr>
      <w:rPr>
        <w:rFonts w:ascii="Times New Roman" w:hAnsi="Times New Roman" w:cs="Times New Roman"/>
      </w:rPr>
    </w:lvl>
    <w:lvl w:ilvl="7">
      <w:start w:val="1"/>
      <w:numFmt w:val="decimal"/>
      <w:lvlText w:val="%4.%5.%6.%7.%8."/>
      <w:lvlJc w:val="left"/>
      <w:pPr>
        <w:tabs>
          <w:tab w:val="num" w:pos="1800"/>
        </w:tabs>
        <w:ind w:left="1800" w:hanging="1800"/>
      </w:pPr>
      <w:rPr>
        <w:rFonts w:ascii="Times New Roman" w:hAnsi="Times New Roman" w:cs="Times New Roman"/>
      </w:rPr>
    </w:lvl>
    <w:lvl w:ilvl="8">
      <w:start w:val="1"/>
      <w:numFmt w:val="decimal"/>
      <w:lvlText w:val="%4.%5.%6.%7.%8.%9."/>
      <w:lvlJc w:val="left"/>
      <w:pPr>
        <w:tabs>
          <w:tab w:val="num" w:pos="1800"/>
        </w:tabs>
        <w:ind w:left="1800" w:hanging="1800"/>
      </w:pPr>
      <w:rPr>
        <w:rFonts w:ascii="Times New Roman" w:hAnsi="Times New Roman" w:cs="Times New Roman"/>
      </w:rPr>
    </w:lvl>
  </w:abstractNum>
  <w:abstractNum w:abstractNumId="27" w15:restartNumberingAfterBreak="0">
    <w:nsid w:val="0000001D"/>
    <w:multiLevelType w:val="singleLevel"/>
    <w:tmpl w:val="38D84026"/>
    <w:name w:val="WW8Num44"/>
    <w:lvl w:ilvl="0">
      <w:start w:val="1"/>
      <w:numFmt w:val="lowerLetter"/>
      <w:lvlText w:val="%1)"/>
      <w:lvlJc w:val="left"/>
      <w:pPr>
        <w:tabs>
          <w:tab w:val="num" w:pos="1069"/>
        </w:tabs>
        <w:ind w:left="1069" w:hanging="360"/>
      </w:pPr>
      <w:rPr>
        <w:rFonts w:ascii="Times New Roman" w:hAnsi="Times New Roman" w:cs="Times New Roman"/>
        <w:color w:val="auto"/>
      </w:rPr>
    </w:lvl>
  </w:abstractNum>
  <w:abstractNum w:abstractNumId="28" w15:restartNumberingAfterBreak="0">
    <w:nsid w:val="0000001E"/>
    <w:multiLevelType w:val="multilevel"/>
    <w:tmpl w:val="0000001E"/>
    <w:name w:val="WW8Num45"/>
    <w:lvl w:ilvl="0">
      <w:start w:val="10"/>
      <w:numFmt w:val="decimal"/>
      <w:lvlText w:val="%1"/>
      <w:lvlJc w:val="left"/>
      <w:pPr>
        <w:tabs>
          <w:tab w:val="num" w:pos="720"/>
        </w:tabs>
        <w:ind w:left="720" w:hanging="720"/>
      </w:pPr>
      <w:rPr>
        <w:rFonts w:ascii="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9" w15:restartNumberingAfterBreak="0">
    <w:nsid w:val="0000001F"/>
    <w:multiLevelType w:val="multilevel"/>
    <w:tmpl w:val="4B7EA5E4"/>
    <w:name w:val="WW8Num47"/>
    <w:lvl w:ilvl="0">
      <w:start w:val="16"/>
      <w:numFmt w:val="decimal"/>
      <w:lvlText w:val="%1"/>
      <w:lvlJc w:val="left"/>
      <w:pPr>
        <w:tabs>
          <w:tab w:val="num" w:pos="600"/>
        </w:tabs>
        <w:ind w:left="600" w:hanging="600"/>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strike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0" w15:restartNumberingAfterBreak="0">
    <w:nsid w:val="00000020"/>
    <w:multiLevelType w:val="multilevel"/>
    <w:tmpl w:val="00000020"/>
    <w:name w:val="WW8Num48"/>
    <w:lvl w:ilvl="0">
      <w:start w:val="20"/>
      <w:numFmt w:val="decimal"/>
      <w:lvlText w:val="%1"/>
      <w:lvlJc w:val="left"/>
      <w:pPr>
        <w:tabs>
          <w:tab w:val="num" w:pos="600"/>
        </w:tabs>
        <w:ind w:left="600" w:hanging="600"/>
      </w:pPr>
      <w:rPr>
        <w:rFonts w:ascii="Times New Roman" w:hAnsi="Times New Roman" w:cs="Times New Roman"/>
      </w:rPr>
    </w:lvl>
    <w:lvl w:ilvl="1">
      <w:start w:val="1"/>
      <w:numFmt w:val="decimal"/>
      <w:lvlText w:val="%1.%2"/>
      <w:lvlJc w:val="left"/>
      <w:pPr>
        <w:tabs>
          <w:tab w:val="num" w:pos="600"/>
        </w:tabs>
        <w:ind w:left="600" w:hanging="600"/>
      </w:pPr>
      <w:rPr>
        <w:rFonts w:ascii="Arial" w:hAnsi="Arial" w:cs="Arial"/>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1" w15:restartNumberingAfterBreak="0">
    <w:nsid w:val="00000021"/>
    <w:multiLevelType w:val="multilevel"/>
    <w:tmpl w:val="00000021"/>
    <w:name w:val="WW8Num49"/>
    <w:lvl w:ilvl="0">
      <w:start w:val="17"/>
      <w:numFmt w:val="decimal"/>
      <w:lvlText w:val="%1"/>
      <w:lvlJc w:val="left"/>
      <w:pPr>
        <w:tabs>
          <w:tab w:val="num" w:pos="600"/>
        </w:tabs>
        <w:ind w:left="600" w:hanging="600"/>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2" w15:restartNumberingAfterBreak="0">
    <w:nsid w:val="00000022"/>
    <w:multiLevelType w:val="multilevel"/>
    <w:tmpl w:val="00000022"/>
    <w:name w:val="WW8Num50"/>
    <w:lvl w:ilvl="0">
      <w:start w:val="25"/>
      <w:numFmt w:val="decimal"/>
      <w:lvlText w:val="%1"/>
      <w:lvlJc w:val="left"/>
      <w:pPr>
        <w:tabs>
          <w:tab w:val="num" w:pos="600"/>
        </w:tabs>
        <w:ind w:left="600" w:hanging="600"/>
      </w:pPr>
      <w:rPr>
        <w:rFonts w:ascii="Times New Roman" w:hAnsi="Times New Roman" w:cs="Times New Roman"/>
      </w:rPr>
    </w:lvl>
    <w:lvl w:ilvl="1">
      <w:start w:val="1"/>
      <w:numFmt w:val="decimal"/>
      <w:lvlText w:val="%1.%2"/>
      <w:lvlJc w:val="left"/>
      <w:pPr>
        <w:tabs>
          <w:tab w:val="num" w:pos="600"/>
        </w:tabs>
        <w:ind w:left="600" w:hanging="60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3" w15:restartNumberingAfterBreak="0">
    <w:nsid w:val="00000023"/>
    <w:multiLevelType w:val="singleLevel"/>
    <w:tmpl w:val="00000023"/>
    <w:name w:val="WW8Num52"/>
    <w:lvl w:ilvl="0">
      <w:start w:val="1"/>
      <w:numFmt w:val="lowerLetter"/>
      <w:lvlText w:val="%1)"/>
      <w:lvlJc w:val="left"/>
      <w:pPr>
        <w:tabs>
          <w:tab w:val="num" w:pos="1069"/>
        </w:tabs>
        <w:ind w:left="1069" w:hanging="360"/>
      </w:pPr>
      <w:rPr>
        <w:rFonts w:ascii="Times New Roman" w:hAnsi="Times New Roman" w:cs="Times New Roman"/>
      </w:rPr>
    </w:lvl>
  </w:abstractNum>
  <w:abstractNum w:abstractNumId="34" w15:restartNumberingAfterBreak="0">
    <w:nsid w:val="00000024"/>
    <w:multiLevelType w:val="multilevel"/>
    <w:tmpl w:val="4BFE9FE6"/>
    <w:name w:val="WW8Num53"/>
    <w:lvl w:ilvl="0">
      <w:start w:val="8"/>
      <w:numFmt w:val="decimal"/>
      <w:lvlText w:val="%1"/>
      <w:lvlJc w:val="left"/>
      <w:pPr>
        <w:tabs>
          <w:tab w:val="num" w:pos="465"/>
        </w:tabs>
        <w:ind w:left="465" w:hanging="465"/>
      </w:pPr>
      <w:rPr>
        <w:rFonts w:ascii="Times New Roman" w:hAnsi="Times New Roman" w:cs="Times New Roman" w:hint="default"/>
      </w:rPr>
    </w:lvl>
    <w:lvl w:ilvl="1">
      <w:start w:val="16"/>
      <w:numFmt w:val="decimal"/>
      <w:lvlText w:val="%1.%2"/>
      <w:lvlJc w:val="left"/>
      <w:pPr>
        <w:tabs>
          <w:tab w:val="num" w:pos="680"/>
        </w:tabs>
        <w:ind w:left="680" w:hanging="68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00000030"/>
    <w:multiLevelType w:val="singleLevel"/>
    <w:tmpl w:val="00000030"/>
    <w:name w:val="WW8Num83"/>
    <w:lvl w:ilvl="0">
      <w:start w:val="1"/>
      <w:numFmt w:val="lowerLetter"/>
      <w:lvlText w:val="%1)"/>
      <w:lvlJc w:val="left"/>
      <w:pPr>
        <w:tabs>
          <w:tab w:val="num" w:pos="1134"/>
        </w:tabs>
        <w:ind w:left="1134" w:hanging="567"/>
      </w:pPr>
      <w:rPr>
        <w:rFonts w:ascii="Arial" w:hAnsi="Arial" w:cs="Arial"/>
        <w:b w:val="0"/>
        <w:bCs w:val="0"/>
        <w:i w:val="0"/>
        <w:iCs w:val="0"/>
        <w:sz w:val="24"/>
        <w:szCs w:val="24"/>
      </w:rPr>
    </w:lvl>
  </w:abstractNum>
  <w:abstractNum w:abstractNumId="36" w15:restartNumberingAfterBreak="0">
    <w:nsid w:val="012B06CE"/>
    <w:multiLevelType w:val="multilevel"/>
    <w:tmpl w:val="3BC214F4"/>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3243E37"/>
    <w:multiLevelType w:val="multilevel"/>
    <w:tmpl w:val="3BC214F4"/>
    <w:lvl w:ilvl="0">
      <w:start w:val="4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4A26EE8"/>
    <w:multiLevelType w:val="multilevel"/>
    <w:tmpl w:val="0D7224B6"/>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62D16F5"/>
    <w:multiLevelType w:val="multilevel"/>
    <w:tmpl w:val="3BC214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87361BB"/>
    <w:multiLevelType w:val="multilevel"/>
    <w:tmpl w:val="2DA2F5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09867D29"/>
    <w:multiLevelType w:val="multilevel"/>
    <w:tmpl w:val="78DC2404"/>
    <w:name w:val="WW8Num222"/>
    <w:lvl w:ilvl="0">
      <w:start w:val="11"/>
      <w:numFmt w:val="decimal"/>
      <w:lvlText w:val="%1"/>
      <w:lvlJc w:val="left"/>
      <w:pPr>
        <w:tabs>
          <w:tab w:val="num" w:pos="360"/>
        </w:tabs>
        <w:ind w:left="360" w:hanging="360"/>
      </w:pPr>
      <w:rPr>
        <w:rFonts w:ascii="Times New Roman" w:hAnsi="Times New Roman" w:cs="Times New Roman" w:hint="default"/>
      </w:rPr>
    </w:lvl>
    <w:lvl w:ilvl="1">
      <w:start w:val="14"/>
      <w:numFmt w:val="decimal"/>
      <w:lvlText w:val="%1.%2"/>
      <w:lvlJc w:val="left"/>
      <w:pPr>
        <w:tabs>
          <w:tab w:val="num" w:pos="680"/>
        </w:tabs>
        <w:ind w:left="680" w:hanging="6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2" w15:restartNumberingAfterBreak="0">
    <w:nsid w:val="0D6C1B30"/>
    <w:multiLevelType w:val="multilevel"/>
    <w:tmpl w:val="57CEFAA4"/>
    <w:lvl w:ilvl="0">
      <w:start w:val="5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FBF52C8"/>
    <w:multiLevelType w:val="multilevel"/>
    <w:tmpl w:val="76BA2044"/>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07870A4"/>
    <w:multiLevelType w:val="multilevel"/>
    <w:tmpl w:val="3BC214F4"/>
    <w:lvl w:ilvl="0">
      <w:start w:val="3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2516BEE"/>
    <w:multiLevelType w:val="multilevel"/>
    <w:tmpl w:val="D2BE4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45B1A77"/>
    <w:multiLevelType w:val="multilevel"/>
    <w:tmpl w:val="FA5EB552"/>
    <w:lvl w:ilvl="0">
      <w:start w:val="35"/>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52551E9"/>
    <w:multiLevelType w:val="multilevel"/>
    <w:tmpl w:val="52A04ADA"/>
    <w:lvl w:ilvl="0">
      <w:start w:val="4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5FA4C46"/>
    <w:multiLevelType w:val="multilevel"/>
    <w:tmpl w:val="9C365E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63A5F24"/>
    <w:multiLevelType w:val="multilevel"/>
    <w:tmpl w:val="3BC214F4"/>
    <w:lvl w:ilvl="0">
      <w:start w:val="4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851054A"/>
    <w:multiLevelType w:val="multilevel"/>
    <w:tmpl w:val="39560B4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191E436F"/>
    <w:multiLevelType w:val="multilevel"/>
    <w:tmpl w:val="8C925C7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9836702"/>
    <w:multiLevelType w:val="multilevel"/>
    <w:tmpl w:val="3BC214F4"/>
    <w:lvl w:ilvl="0">
      <w:start w:val="3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9E057A8"/>
    <w:multiLevelType w:val="multilevel"/>
    <w:tmpl w:val="07104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1C36698B"/>
    <w:multiLevelType w:val="multilevel"/>
    <w:tmpl w:val="75388358"/>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5" w15:restartNumberingAfterBreak="0">
    <w:nsid w:val="1C7A35C8"/>
    <w:multiLevelType w:val="multilevel"/>
    <w:tmpl w:val="D8E8FE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2F660CA"/>
    <w:multiLevelType w:val="multilevel"/>
    <w:tmpl w:val="C554BE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545799A"/>
    <w:multiLevelType w:val="hybridMultilevel"/>
    <w:tmpl w:val="E0A22CA8"/>
    <w:lvl w:ilvl="0" w:tplc="7F5AFFF0">
      <w:start w:val="1"/>
      <w:numFmt w:val="decimal"/>
      <w:lvlText w:val="%1."/>
      <w:lvlJc w:val="left"/>
      <w:pPr>
        <w:tabs>
          <w:tab w:val="num" w:pos="720"/>
        </w:tabs>
        <w:ind w:left="720" w:hanging="360"/>
      </w:pPr>
      <w:rPr>
        <w:rFonts w:ascii="Times New Roman" w:hAnsi="Times New Roman" w:cs="Times New Roman" w:hint="default"/>
      </w:rPr>
    </w:lvl>
    <w:lvl w:ilvl="1" w:tplc="7500DEC2">
      <w:start w:val="1"/>
      <w:numFmt w:val="lowerLetter"/>
      <w:lvlText w:val="%2)"/>
      <w:lvlJc w:val="left"/>
      <w:pPr>
        <w:tabs>
          <w:tab w:val="num" w:pos="1134"/>
        </w:tabs>
        <w:ind w:left="1134" w:hanging="567"/>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28F56B9B"/>
    <w:multiLevelType w:val="multilevel"/>
    <w:tmpl w:val="BA587516"/>
    <w:lvl w:ilvl="0">
      <w:start w:val="16"/>
      <w:numFmt w:val="decimal"/>
      <w:lvlText w:val="%1"/>
      <w:lvlJc w:val="left"/>
      <w:pPr>
        <w:ind w:left="465" w:hanging="465"/>
      </w:pPr>
      <w:rPr>
        <w:rFonts w:hint="default"/>
      </w:rPr>
    </w:lvl>
    <w:lvl w:ilvl="1">
      <w:start w:val="1"/>
      <w:numFmt w:val="decimal"/>
      <w:lvlText w:val="%1.%2"/>
      <w:lvlJc w:val="left"/>
      <w:pPr>
        <w:ind w:left="2985" w:hanging="46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9" w15:restartNumberingAfterBreak="0">
    <w:nsid w:val="29596A3E"/>
    <w:multiLevelType w:val="multilevel"/>
    <w:tmpl w:val="3BC214F4"/>
    <w:lvl w:ilvl="0">
      <w:start w:val="3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9B360B8"/>
    <w:multiLevelType w:val="multilevel"/>
    <w:tmpl w:val="7832AAE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C9A3E24"/>
    <w:multiLevelType w:val="multilevel"/>
    <w:tmpl w:val="3BC214F4"/>
    <w:lvl w:ilvl="0">
      <w:start w:val="4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1AC6258"/>
    <w:multiLevelType w:val="multilevel"/>
    <w:tmpl w:val="3C48E2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4D351C8"/>
    <w:multiLevelType w:val="multilevel"/>
    <w:tmpl w:val="3BC214F4"/>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C601E5"/>
    <w:multiLevelType w:val="multilevel"/>
    <w:tmpl w:val="3BC214F4"/>
    <w:lvl w:ilvl="0">
      <w:start w:val="3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E33D59"/>
    <w:multiLevelType w:val="multilevel"/>
    <w:tmpl w:val="7304ED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821131D"/>
    <w:multiLevelType w:val="multilevel"/>
    <w:tmpl w:val="3BC214F4"/>
    <w:lvl w:ilvl="0">
      <w:start w:val="4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A284392"/>
    <w:multiLevelType w:val="multilevel"/>
    <w:tmpl w:val="04163C24"/>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C35017F"/>
    <w:multiLevelType w:val="multilevel"/>
    <w:tmpl w:val="3BC214F4"/>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C5B3F5D"/>
    <w:multiLevelType w:val="multilevel"/>
    <w:tmpl w:val="6D1424B4"/>
    <w:lvl w:ilvl="0">
      <w:start w:val="40"/>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70" w15:restartNumberingAfterBreak="0">
    <w:nsid w:val="3D9377C9"/>
    <w:multiLevelType w:val="multilevel"/>
    <w:tmpl w:val="68367B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F23629"/>
    <w:multiLevelType w:val="multilevel"/>
    <w:tmpl w:val="3BC214F4"/>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12F5BC9"/>
    <w:multiLevelType w:val="multilevel"/>
    <w:tmpl w:val="3BC214F4"/>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3EC00AB"/>
    <w:multiLevelType w:val="multilevel"/>
    <w:tmpl w:val="6326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3F25041"/>
    <w:multiLevelType w:val="hybridMultilevel"/>
    <w:tmpl w:val="3F7AA22C"/>
    <w:lvl w:ilvl="0" w:tplc="56709E7A">
      <w:start w:val="1"/>
      <w:numFmt w:val="lowerLetter"/>
      <w:lvlText w:val="%1)"/>
      <w:lvlJc w:val="left"/>
      <w:pPr>
        <w:ind w:left="1080" w:hanging="360"/>
      </w:pPr>
      <w:rPr>
        <w:rFonts w:cs="Times New Roman" w:hint="default"/>
      </w:rPr>
    </w:lvl>
    <w:lvl w:ilvl="1" w:tplc="04250019">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75" w15:restartNumberingAfterBreak="0">
    <w:nsid w:val="46FE4D60"/>
    <w:multiLevelType w:val="multilevel"/>
    <w:tmpl w:val="3BC214F4"/>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7D459C4"/>
    <w:multiLevelType w:val="multilevel"/>
    <w:tmpl w:val="3BC214F4"/>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9561D30"/>
    <w:multiLevelType w:val="multilevel"/>
    <w:tmpl w:val="3BC214F4"/>
    <w:lvl w:ilvl="0">
      <w:start w:val="3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B15290B"/>
    <w:multiLevelType w:val="multilevel"/>
    <w:tmpl w:val="3BC214F4"/>
    <w:lvl w:ilvl="0">
      <w:start w:val="4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D613FE7"/>
    <w:multiLevelType w:val="multilevel"/>
    <w:tmpl w:val="0000001B"/>
    <w:name w:val="WW8Num392"/>
    <w:lvl w:ilvl="0">
      <w:start w:val="3"/>
      <w:numFmt w:val="decimal"/>
      <w:lvlText w:val="%1"/>
      <w:lvlJc w:val="left"/>
      <w:pPr>
        <w:tabs>
          <w:tab w:val="num" w:pos="680"/>
        </w:tabs>
        <w:ind w:left="680" w:hanging="680"/>
      </w:pPr>
      <w:rPr>
        <w:rFonts w:ascii="Times New Roman" w:hAnsi="Times New Roman" w:cs="Times New Roman"/>
      </w:rPr>
    </w:lvl>
    <w:lvl w:ilvl="1">
      <w:start w:val="7"/>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80" w15:restartNumberingAfterBreak="0">
    <w:nsid w:val="534E206C"/>
    <w:multiLevelType w:val="multilevel"/>
    <w:tmpl w:val="3BC214F4"/>
    <w:lvl w:ilvl="0">
      <w:start w:val="2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E00AFE"/>
    <w:multiLevelType w:val="multilevel"/>
    <w:tmpl w:val="8B70E7A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EA752E"/>
    <w:multiLevelType w:val="multilevel"/>
    <w:tmpl w:val="55B42F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44C3F72"/>
    <w:multiLevelType w:val="multilevel"/>
    <w:tmpl w:val="543CF1D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4FD3002"/>
    <w:multiLevelType w:val="multilevel"/>
    <w:tmpl w:val="E904C786"/>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6053FA5"/>
    <w:multiLevelType w:val="multilevel"/>
    <w:tmpl w:val="A01A8E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7F17FE8"/>
    <w:multiLevelType w:val="hybridMultilevel"/>
    <w:tmpl w:val="F216B8EA"/>
    <w:name w:val="WW8Num832"/>
    <w:lvl w:ilvl="0" w:tplc="74B82E28">
      <w:start w:val="1"/>
      <w:numFmt w:val="lowerRoman"/>
      <w:lvlText w:val="%1)"/>
      <w:lvlJc w:val="left"/>
      <w:pPr>
        <w:ind w:left="2268" w:hanging="360"/>
      </w:pPr>
      <w:rPr>
        <w:rFonts w:ascii="Titillium" w:eastAsia="Times New Roman" w:hAnsi="Titillium" w:cs="Arial" w:hint="default"/>
        <w:color w:val="auto"/>
      </w:rPr>
    </w:lvl>
    <w:lvl w:ilvl="1" w:tplc="04250003">
      <w:start w:val="1"/>
      <w:numFmt w:val="bullet"/>
      <w:lvlText w:val="o"/>
      <w:lvlJc w:val="left"/>
      <w:pPr>
        <w:ind w:left="2781" w:hanging="360"/>
      </w:pPr>
      <w:rPr>
        <w:rFonts w:ascii="Courier New" w:hAnsi="Courier New" w:hint="default"/>
      </w:rPr>
    </w:lvl>
    <w:lvl w:ilvl="2" w:tplc="04250005" w:tentative="1">
      <w:start w:val="1"/>
      <w:numFmt w:val="bullet"/>
      <w:lvlText w:val=""/>
      <w:lvlJc w:val="left"/>
      <w:pPr>
        <w:ind w:left="3501" w:hanging="360"/>
      </w:pPr>
      <w:rPr>
        <w:rFonts w:ascii="Wingdings" w:hAnsi="Wingdings" w:hint="default"/>
      </w:rPr>
    </w:lvl>
    <w:lvl w:ilvl="3" w:tplc="04250001" w:tentative="1">
      <w:start w:val="1"/>
      <w:numFmt w:val="bullet"/>
      <w:lvlText w:val=""/>
      <w:lvlJc w:val="left"/>
      <w:pPr>
        <w:ind w:left="4221" w:hanging="360"/>
      </w:pPr>
      <w:rPr>
        <w:rFonts w:ascii="Symbol" w:hAnsi="Symbol" w:hint="default"/>
      </w:rPr>
    </w:lvl>
    <w:lvl w:ilvl="4" w:tplc="04250003" w:tentative="1">
      <w:start w:val="1"/>
      <w:numFmt w:val="bullet"/>
      <w:lvlText w:val="o"/>
      <w:lvlJc w:val="left"/>
      <w:pPr>
        <w:ind w:left="4941" w:hanging="360"/>
      </w:pPr>
      <w:rPr>
        <w:rFonts w:ascii="Courier New" w:hAnsi="Courier New" w:hint="default"/>
      </w:rPr>
    </w:lvl>
    <w:lvl w:ilvl="5" w:tplc="04250005" w:tentative="1">
      <w:start w:val="1"/>
      <w:numFmt w:val="bullet"/>
      <w:lvlText w:val=""/>
      <w:lvlJc w:val="left"/>
      <w:pPr>
        <w:ind w:left="5661" w:hanging="360"/>
      </w:pPr>
      <w:rPr>
        <w:rFonts w:ascii="Wingdings" w:hAnsi="Wingdings" w:hint="default"/>
      </w:rPr>
    </w:lvl>
    <w:lvl w:ilvl="6" w:tplc="04250001" w:tentative="1">
      <w:start w:val="1"/>
      <w:numFmt w:val="bullet"/>
      <w:lvlText w:val=""/>
      <w:lvlJc w:val="left"/>
      <w:pPr>
        <w:ind w:left="6381" w:hanging="360"/>
      </w:pPr>
      <w:rPr>
        <w:rFonts w:ascii="Symbol" w:hAnsi="Symbol" w:hint="default"/>
      </w:rPr>
    </w:lvl>
    <w:lvl w:ilvl="7" w:tplc="04250003" w:tentative="1">
      <w:start w:val="1"/>
      <w:numFmt w:val="bullet"/>
      <w:lvlText w:val="o"/>
      <w:lvlJc w:val="left"/>
      <w:pPr>
        <w:ind w:left="7101" w:hanging="360"/>
      </w:pPr>
      <w:rPr>
        <w:rFonts w:ascii="Courier New" w:hAnsi="Courier New" w:hint="default"/>
      </w:rPr>
    </w:lvl>
    <w:lvl w:ilvl="8" w:tplc="04250005" w:tentative="1">
      <w:start w:val="1"/>
      <w:numFmt w:val="bullet"/>
      <w:lvlText w:val=""/>
      <w:lvlJc w:val="left"/>
      <w:pPr>
        <w:ind w:left="7821" w:hanging="360"/>
      </w:pPr>
      <w:rPr>
        <w:rFonts w:ascii="Wingdings" w:hAnsi="Wingdings" w:hint="default"/>
      </w:rPr>
    </w:lvl>
  </w:abstractNum>
  <w:abstractNum w:abstractNumId="87" w15:restartNumberingAfterBreak="0">
    <w:nsid w:val="5A5771BC"/>
    <w:multiLevelType w:val="multilevel"/>
    <w:tmpl w:val="3BC214F4"/>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B7A2919"/>
    <w:multiLevelType w:val="multilevel"/>
    <w:tmpl w:val="3BC214F4"/>
    <w:lvl w:ilvl="0">
      <w:start w:val="3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D3B5AC8"/>
    <w:multiLevelType w:val="multilevel"/>
    <w:tmpl w:val="F758A81E"/>
    <w:lvl w:ilvl="0">
      <w:start w:val="4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2575DF1"/>
    <w:multiLevelType w:val="multilevel"/>
    <w:tmpl w:val="3BC214F4"/>
    <w:lvl w:ilvl="0">
      <w:start w:val="4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EA6835"/>
    <w:multiLevelType w:val="multilevel"/>
    <w:tmpl w:val="3BC214F4"/>
    <w:lvl w:ilvl="0">
      <w:start w:val="4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4722E0F"/>
    <w:multiLevelType w:val="multilevel"/>
    <w:tmpl w:val="17628C78"/>
    <w:lvl w:ilvl="0">
      <w:start w:val="49"/>
      <w:numFmt w:val="decimal"/>
      <w:lvlText w:val="%1"/>
      <w:lvlJc w:val="left"/>
      <w:pPr>
        <w:ind w:left="465" w:hanging="465"/>
      </w:pPr>
      <w:rPr>
        <w:rFonts w:hint="default"/>
      </w:rPr>
    </w:lvl>
    <w:lvl w:ilvl="1">
      <w:start w:val="1"/>
      <w:numFmt w:val="decimal"/>
      <w:lvlText w:val="%1.%2"/>
      <w:lvlJc w:val="left"/>
      <w:pPr>
        <w:ind w:left="1140" w:hanging="465"/>
      </w:pPr>
      <w:rPr>
        <w:rFonts w:hint="default"/>
        <w:color w:val="auto"/>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93" w15:restartNumberingAfterBreak="0">
    <w:nsid w:val="66680320"/>
    <w:multiLevelType w:val="hybridMultilevel"/>
    <w:tmpl w:val="3C72436C"/>
    <w:name w:val="WW8Num242"/>
    <w:lvl w:ilvl="0" w:tplc="5B3A31E6">
      <w:start w:val="1"/>
      <w:numFmt w:val="lowerLetter"/>
      <w:lvlText w:val="%1)"/>
      <w:lvlJc w:val="left"/>
      <w:pPr>
        <w:tabs>
          <w:tab w:val="num" w:pos="1134"/>
        </w:tabs>
        <w:ind w:left="1134" w:hanging="567"/>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67D76092"/>
    <w:multiLevelType w:val="multilevel"/>
    <w:tmpl w:val="3BC214F4"/>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7E47354"/>
    <w:multiLevelType w:val="multilevel"/>
    <w:tmpl w:val="B346FA5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6" w15:restartNumberingAfterBreak="0">
    <w:nsid w:val="68862B7A"/>
    <w:multiLevelType w:val="multilevel"/>
    <w:tmpl w:val="3BC214F4"/>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B241C36"/>
    <w:multiLevelType w:val="hybridMultilevel"/>
    <w:tmpl w:val="3650EB4E"/>
    <w:lvl w:ilvl="0" w:tplc="7F5AFFF0">
      <w:start w:val="1"/>
      <w:numFmt w:val="decimal"/>
      <w:lvlText w:val="%1."/>
      <w:lvlJc w:val="left"/>
      <w:pPr>
        <w:tabs>
          <w:tab w:val="num" w:pos="720"/>
        </w:tabs>
        <w:ind w:left="720" w:hanging="360"/>
      </w:pPr>
      <w:rPr>
        <w:rFonts w:ascii="Times New Roman" w:hAnsi="Times New Roman" w:cs="Times New Roman" w:hint="default"/>
      </w:rPr>
    </w:lvl>
    <w:lvl w:ilvl="1" w:tplc="A404B47A">
      <w:start w:val="1"/>
      <w:numFmt w:val="lowerLetter"/>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6CE00B58"/>
    <w:multiLevelType w:val="multilevel"/>
    <w:tmpl w:val="E4F88A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D176AE3"/>
    <w:multiLevelType w:val="multilevel"/>
    <w:tmpl w:val="3BC214F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5A76CF"/>
    <w:multiLevelType w:val="multilevel"/>
    <w:tmpl w:val="529205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1" w15:restartNumberingAfterBreak="0">
    <w:nsid w:val="717325B4"/>
    <w:multiLevelType w:val="multilevel"/>
    <w:tmpl w:val="5D644DAC"/>
    <w:lvl w:ilvl="0">
      <w:start w:val="15"/>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2" w15:restartNumberingAfterBreak="0">
    <w:nsid w:val="71E829AA"/>
    <w:multiLevelType w:val="multilevel"/>
    <w:tmpl w:val="EA24025C"/>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3A01898"/>
    <w:multiLevelType w:val="hybridMultilevel"/>
    <w:tmpl w:val="C1A20E0C"/>
    <w:lvl w:ilvl="0" w:tplc="3B86E2B8">
      <w:start w:val="1"/>
      <w:numFmt w:val="lowerLetter"/>
      <w:lvlText w:val="%1)"/>
      <w:lvlJc w:val="left"/>
      <w:pPr>
        <w:tabs>
          <w:tab w:val="num" w:pos="1134"/>
        </w:tabs>
        <w:ind w:left="1134" w:hanging="567"/>
      </w:pPr>
      <w:rPr>
        <w:rFonts w:ascii="Arial" w:hAnsi="Arial" w:cs="Arial" w:hint="default"/>
        <w:b w:val="0"/>
        <w:bCs w:val="0"/>
        <w:i w:val="0"/>
        <w:iCs w:val="0"/>
        <w:sz w:val="24"/>
        <w:szCs w:val="24"/>
      </w:rPr>
    </w:lvl>
    <w:lvl w:ilvl="1" w:tplc="CA12C1F6">
      <w:start w:val="1"/>
      <w:numFmt w:val="decimal"/>
      <w:lvlText w:val="%2."/>
      <w:lvlJc w:val="left"/>
      <w:pPr>
        <w:tabs>
          <w:tab w:val="num" w:pos="1440"/>
        </w:tabs>
        <w:ind w:left="1440" w:hanging="360"/>
      </w:pPr>
      <w:rPr>
        <w:rFonts w:ascii="Times New Roman" w:hAnsi="Times New Roman" w:cs="Times New Roman" w:hint="default"/>
      </w:rPr>
    </w:lvl>
    <w:lvl w:ilvl="2" w:tplc="0425001B">
      <w:start w:val="1"/>
      <w:numFmt w:val="lowerRoman"/>
      <w:lvlText w:val="%3."/>
      <w:lvlJc w:val="right"/>
      <w:pPr>
        <w:tabs>
          <w:tab w:val="num" w:pos="2160"/>
        </w:tabs>
        <w:ind w:left="2160" w:hanging="180"/>
      </w:pPr>
      <w:rPr>
        <w:rFonts w:ascii="Times New Roman" w:hAnsi="Times New Roman" w:cs="Times New Roman"/>
      </w:rPr>
    </w:lvl>
    <w:lvl w:ilvl="3" w:tplc="0425000F">
      <w:start w:val="1"/>
      <w:numFmt w:val="decimal"/>
      <w:lvlText w:val="%4."/>
      <w:lvlJc w:val="left"/>
      <w:pPr>
        <w:tabs>
          <w:tab w:val="num" w:pos="2880"/>
        </w:tabs>
        <w:ind w:left="2880" w:hanging="360"/>
      </w:pPr>
      <w:rPr>
        <w:rFonts w:ascii="Times New Roman" w:hAnsi="Times New Roman" w:cs="Times New Roman"/>
      </w:rPr>
    </w:lvl>
    <w:lvl w:ilvl="4" w:tplc="04250019">
      <w:start w:val="1"/>
      <w:numFmt w:val="lowerLetter"/>
      <w:lvlText w:val="%5."/>
      <w:lvlJc w:val="left"/>
      <w:pPr>
        <w:tabs>
          <w:tab w:val="num" w:pos="3600"/>
        </w:tabs>
        <w:ind w:left="3600" w:hanging="360"/>
      </w:pPr>
      <w:rPr>
        <w:rFonts w:ascii="Times New Roman" w:hAnsi="Times New Roman" w:cs="Times New Roman"/>
      </w:rPr>
    </w:lvl>
    <w:lvl w:ilvl="5" w:tplc="0425001B">
      <w:start w:val="1"/>
      <w:numFmt w:val="lowerRoman"/>
      <w:lvlText w:val="%6."/>
      <w:lvlJc w:val="right"/>
      <w:pPr>
        <w:tabs>
          <w:tab w:val="num" w:pos="4320"/>
        </w:tabs>
        <w:ind w:left="4320" w:hanging="180"/>
      </w:pPr>
      <w:rPr>
        <w:rFonts w:ascii="Times New Roman" w:hAnsi="Times New Roman" w:cs="Times New Roman"/>
      </w:rPr>
    </w:lvl>
    <w:lvl w:ilvl="6" w:tplc="0425000F">
      <w:start w:val="1"/>
      <w:numFmt w:val="decimal"/>
      <w:lvlText w:val="%7."/>
      <w:lvlJc w:val="left"/>
      <w:pPr>
        <w:tabs>
          <w:tab w:val="num" w:pos="5040"/>
        </w:tabs>
        <w:ind w:left="5040" w:hanging="360"/>
      </w:pPr>
      <w:rPr>
        <w:rFonts w:ascii="Times New Roman" w:hAnsi="Times New Roman" w:cs="Times New Roman"/>
      </w:rPr>
    </w:lvl>
    <w:lvl w:ilvl="7" w:tplc="04250019">
      <w:start w:val="1"/>
      <w:numFmt w:val="lowerLetter"/>
      <w:lvlText w:val="%8."/>
      <w:lvlJc w:val="left"/>
      <w:pPr>
        <w:tabs>
          <w:tab w:val="num" w:pos="5760"/>
        </w:tabs>
        <w:ind w:left="5760" w:hanging="360"/>
      </w:pPr>
      <w:rPr>
        <w:rFonts w:ascii="Times New Roman" w:hAnsi="Times New Roman" w:cs="Times New Roman"/>
      </w:rPr>
    </w:lvl>
    <w:lvl w:ilvl="8" w:tplc="0425001B">
      <w:start w:val="1"/>
      <w:numFmt w:val="lowerRoman"/>
      <w:lvlText w:val="%9."/>
      <w:lvlJc w:val="right"/>
      <w:pPr>
        <w:tabs>
          <w:tab w:val="num" w:pos="6480"/>
        </w:tabs>
        <w:ind w:left="6480" w:hanging="180"/>
      </w:pPr>
      <w:rPr>
        <w:rFonts w:ascii="Times New Roman" w:hAnsi="Times New Roman" w:cs="Times New Roman"/>
      </w:rPr>
    </w:lvl>
  </w:abstractNum>
  <w:abstractNum w:abstractNumId="104" w15:restartNumberingAfterBreak="0">
    <w:nsid w:val="7475046E"/>
    <w:multiLevelType w:val="multilevel"/>
    <w:tmpl w:val="25AA7544"/>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752966F4"/>
    <w:multiLevelType w:val="hybridMultilevel"/>
    <w:tmpl w:val="FFD4ECF4"/>
    <w:lvl w:ilvl="0" w:tplc="7F5AFFF0">
      <w:start w:val="8"/>
      <w:numFmt w:val="decimal"/>
      <w:lvlText w:val="%1."/>
      <w:lvlJc w:val="left"/>
      <w:pPr>
        <w:tabs>
          <w:tab w:val="num" w:pos="720"/>
        </w:tabs>
        <w:ind w:left="720" w:hanging="360"/>
      </w:pPr>
      <w:rPr>
        <w:rFonts w:ascii="Times New Roman" w:hAnsi="Times New Roman" w:cs="Times New Roman" w:hint="default"/>
      </w:rPr>
    </w:lvl>
    <w:lvl w:ilvl="1" w:tplc="0442CBEA">
      <w:start w:val="1"/>
      <w:numFmt w:val="lowerLetter"/>
      <w:lvlText w:val="%2)"/>
      <w:lvlJc w:val="left"/>
      <w:pPr>
        <w:tabs>
          <w:tab w:val="num" w:pos="1134"/>
        </w:tabs>
        <w:ind w:left="1134" w:hanging="567"/>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7892490E"/>
    <w:multiLevelType w:val="multilevel"/>
    <w:tmpl w:val="3BC214F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CA2216"/>
    <w:multiLevelType w:val="multilevel"/>
    <w:tmpl w:val="A34C103A"/>
    <w:lvl w:ilvl="0">
      <w:start w:val="3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08" w15:restartNumberingAfterBreak="0">
    <w:nsid w:val="7E805766"/>
    <w:multiLevelType w:val="hybridMultilevel"/>
    <w:tmpl w:val="189EB236"/>
    <w:lvl w:ilvl="0" w:tplc="6E2E6F24">
      <w:start w:val="1"/>
      <w:numFmt w:val="lowerLetter"/>
      <w:lvlText w:val="%1)"/>
      <w:lvlJc w:val="left"/>
      <w:pPr>
        <w:tabs>
          <w:tab w:val="num" w:pos="1134"/>
        </w:tabs>
        <w:ind w:left="1134" w:hanging="567"/>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7E83368D"/>
    <w:multiLevelType w:val="multilevel"/>
    <w:tmpl w:val="DA14BE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3"/>
  </w:num>
  <w:num w:numId="3">
    <w:abstractNumId w:val="97"/>
  </w:num>
  <w:num w:numId="4">
    <w:abstractNumId w:val="57"/>
  </w:num>
  <w:num w:numId="5">
    <w:abstractNumId w:val="105"/>
  </w:num>
  <w:num w:numId="6">
    <w:abstractNumId w:val="108"/>
  </w:num>
  <w:num w:numId="7">
    <w:abstractNumId w:val="50"/>
  </w:num>
  <w:num w:numId="8">
    <w:abstractNumId w:val="74"/>
  </w:num>
  <w:num w:numId="9">
    <w:abstractNumId w:val="73"/>
  </w:num>
  <w:num w:numId="10">
    <w:abstractNumId w:val="62"/>
  </w:num>
  <w:num w:numId="11">
    <w:abstractNumId w:val="48"/>
  </w:num>
  <w:num w:numId="12">
    <w:abstractNumId w:val="82"/>
  </w:num>
  <w:num w:numId="13">
    <w:abstractNumId w:val="70"/>
  </w:num>
  <w:num w:numId="14">
    <w:abstractNumId w:val="65"/>
  </w:num>
  <w:num w:numId="15">
    <w:abstractNumId w:val="85"/>
  </w:num>
  <w:num w:numId="16">
    <w:abstractNumId w:val="51"/>
  </w:num>
  <w:num w:numId="17">
    <w:abstractNumId w:val="55"/>
  </w:num>
  <w:num w:numId="18">
    <w:abstractNumId w:val="83"/>
  </w:num>
  <w:num w:numId="19">
    <w:abstractNumId w:val="81"/>
  </w:num>
  <w:num w:numId="20">
    <w:abstractNumId w:val="60"/>
  </w:num>
  <w:num w:numId="21">
    <w:abstractNumId w:val="47"/>
  </w:num>
  <w:num w:numId="22">
    <w:abstractNumId w:val="89"/>
  </w:num>
  <w:num w:numId="23">
    <w:abstractNumId w:val="42"/>
  </w:num>
  <w:num w:numId="24">
    <w:abstractNumId w:val="109"/>
  </w:num>
  <w:num w:numId="25">
    <w:abstractNumId w:val="101"/>
  </w:num>
  <w:num w:numId="26">
    <w:abstractNumId w:val="58"/>
  </w:num>
  <w:num w:numId="27">
    <w:abstractNumId w:val="106"/>
  </w:num>
  <w:num w:numId="28">
    <w:abstractNumId w:val="99"/>
  </w:num>
  <w:num w:numId="29">
    <w:abstractNumId w:val="43"/>
  </w:num>
  <w:num w:numId="30">
    <w:abstractNumId w:val="63"/>
  </w:num>
  <w:num w:numId="31">
    <w:abstractNumId w:val="87"/>
  </w:num>
  <w:num w:numId="32">
    <w:abstractNumId w:val="39"/>
  </w:num>
  <w:num w:numId="33">
    <w:abstractNumId w:val="96"/>
  </w:num>
  <w:num w:numId="34">
    <w:abstractNumId w:val="75"/>
  </w:num>
  <w:num w:numId="35">
    <w:abstractNumId w:val="72"/>
  </w:num>
  <w:num w:numId="36">
    <w:abstractNumId w:val="68"/>
  </w:num>
  <w:num w:numId="37">
    <w:abstractNumId w:val="71"/>
  </w:num>
  <w:num w:numId="38">
    <w:abstractNumId w:val="76"/>
  </w:num>
  <w:num w:numId="39">
    <w:abstractNumId w:val="80"/>
  </w:num>
  <w:num w:numId="40">
    <w:abstractNumId w:val="94"/>
  </w:num>
  <w:num w:numId="41">
    <w:abstractNumId w:val="107"/>
  </w:num>
  <w:num w:numId="42">
    <w:abstractNumId w:val="102"/>
  </w:num>
  <w:num w:numId="43">
    <w:abstractNumId w:val="59"/>
  </w:num>
  <w:num w:numId="44">
    <w:abstractNumId w:val="88"/>
  </w:num>
  <w:num w:numId="45">
    <w:abstractNumId w:val="46"/>
  </w:num>
  <w:num w:numId="46">
    <w:abstractNumId w:val="44"/>
  </w:num>
  <w:num w:numId="47">
    <w:abstractNumId w:val="77"/>
  </w:num>
  <w:num w:numId="48">
    <w:abstractNumId w:val="52"/>
  </w:num>
  <w:num w:numId="49">
    <w:abstractNumId w:val="64"/>
  </w:num>
  <w:num w:numId="50">
    <w:abstractNumId w:val="69"/>
  </w:num>
  <w:num w:numId="51">
    <w:abstractNumId w:val="78"/>
  </w:num>
  <w:num w:numId="52">
    <w:abstractNumId w:val="90"/>
  </w:num>
  <w:num w:numId="53">
    <w:abstractNumId w:val="91"/>
  </w:num>
  <w:num w:numId="54">
    <w:abstractNumId w:val="37"/>
  </w:num>
  <w:num w:numId="55">
    <w:abstractNumId w:val="61"/>
  </w:num>
  <w:num w:numId="56">
    <w:abstractNumId w:val="49"/>
  </w:num>
  <w:num w:numId="57">
    <w:abstractNumId w:val="66"/>
  </w:num>
  <w:num w:numId="58">
    <w:abstractNumId w:val="100"/>
  </w:num>
  <w:num w:numId="59">
    <w:abstractNumId w:val="53"/>
  </w:num>
  <w:num w:numId="60">
    <w:abstractNumId w:val="45"/>
  </w:num>
  <w:num w:numId="61">
    <w:abstractNumId w:val="54"/>
  </w:num>
  <w:num w:numId="62">
    <w:abstractNumId w:val="95"/>
  </w:num>
  <w:num w:numId="63">
    <w:abstractNumId w:val="56"/>
  </w:num>
  <w:num w:numId="64">
    <w:abstractNumId w:val="40"/>
  </w:num>
  <w:num w:numId="65">
    <w:abstractNumId w:val="98"/>
  </w:num>
  <w:num w:numId="66">
    <w:abstractNumId w:val="67"/>
  </w:num>
  <w:num w:numId="67">
    <w:abstractNumId w:val="84"/>
  </w:num>
  <w:num w:numId="68">
    <w:abstractNumId w:val="36"/>
  </w:num>
  <w:num w:numId="69">
    <w:abstractNumId w:val="38"/>
  </w:num>
  <w:num w:numId="70">
    <w:abstractNumId w:val="92"/>
  </w:num>
  <w:num w:numId="71">
    <w:abstractNumId w:val="10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F"/>
    <w:rsid w:val="0000616E"/>
    <w:rsid w:val="00012563"/>
    <w:rsid w:val="000129AF"/>
    <w:rsid w:val="00012A69"/>
    <w:rsid w:val="0002540B"/>
    <w:rsid w:val="00025435"/>
    <w:rsid w:val="00030B50"/>
    <w:rsid w:val="00043820"/>
    <w:rsid w:val="00054A27"/>
    <w:rsid w:val="0006272F"/>
    <w:rsid w:val="00063A4D"/>
    <w:rsid w:val="000677A6"/>
    <w:rsid w:val="00072211"/>
    <w:rsid w:val="000818B2"/>
    <w:rsid w:val="0008434F"/>
    <w:rsid w:val="00093C8D"/>
    <w:rsid w:val="0009627C"/>
    <w:rsid w:val="0009661B"/>
    <w:rsid w:val="00097E95"/>
    <w:rsid w:val="00097EAD"/>
    <w:rsid w:val="000C54E7"/>
    <w:rsid w:val="000D33BE"/>
    <w:rsid w:val="000D386F"/>
    <w:rsid w:val="000E76B7"/>
    <w:rsid w:val="000F2336"/>
    <w:rsid w:val="001044D9"/>
    <w:rsid w:val="001056B6"/>
    <w:rsid w:val="00113E2E"/>
    <w:rsid w:val="00115861"/>
    <w:rsid w:val="001213D4"/>
    <w:rsid w:val="001314BA"/>
    <w:rsid w:val="001435EC"/>
    <w:rsid w:val="00144849"/>
    <w:rsid w:val="0014484C"/>
    <w:rsid w:val="00147451"/>
    <w:rsid w:val="0015165B"/>
    <w:rsid w:val="00153AC1"/>
    <w:rsid w:val="00156302"/>
    <w:rsid w:val="00171525"/>
    <w:rsid w:val="0017413A"/>
    <w:rsid w:val="00181448"/>
    <w:rsid w:val="001818CE"/>
    <w:rsid w:val="00186556"/>
    <w:rsid w:val="0019033E"/>
    <w:rsid w:val="001A361F"/>
    <w:rsid w:val="001A5DA2"/>
    <w:rsid w:val="001B74FC"/>
    <w:rsid w:val="001C4E25"/>
    <w:rsid w:val="001C585A"/>
    <w:rsid w:val="001C76E0"/>
    <w:rsid w:val="001C7B04"/>
    <w:rsid w:val="001E3DEF"/>
    <w:rsid w:val="001E79BB"/>
    <w:rsid w:val="00222601"/>
    <w:rsid w:val="00225C95"/>
    <w:rsid w:val="00234EA1"/>
    <w:rsid w:val="00272649"/>
    <w:rsid w:val="0027723C"/>
    <w:rsid w:val="00284360"/>
    <w:rsid w:val="0028553A"/>
    <w:rsid w:val="00285AC2"/>
    <w:rsid w:val="002A0B1C"/>
    <w:rsid w:val="002A7189"/>
    <w:rsid w:val="002B4D15"/>
    <w:rsid w:val="002C1815"/>
    <w:rsid w:val="002C77DA"/>
    <w:rsid w:val="002E5657"/>
    <w:rsid w:val="002E62BE"/>
    <w:rsid w:val="0030089E"/>
    <w:rsid w:val="00322584"/>
    <w:rsid w:val="00332098"/>
    <w:rsid w:val="00383382"/>
    <w:rsid w:val="00383750"/>
    <w:rsid w:val="003845D6"/>
    <w:rsid w:val="00392095"/>
    <w:rsid w:val="003D11AD"/>
    <w:rsid w:val="003D1ADB"/>
    <w:rsid w:val="003F21B5"/>
    <w:rsid w:val="00417E93"/>
    <w:rsid w:val="0042605A"/>
    <w:rsid w:val="0042640B"/>
    <w:rsid w:val="00461E95"/>
    <w:rsid w:val="00475BCB"/>
    <w:rsid w:val="00483755"/>
    <w:rsid w:val="00490FE3"/>
    <w:rsid w:val="004926B3"/>
    <w:rsid w:val="00497FED"/>
    <w:rsid w:val="004C5F43"/>
    <w:rsid w:val="004E7B2F"/>
    <w:rsid w:val="00504846"/>
    <w:rsid w:val="0051099E"/>
    <w:rsid w:val="0054425F"/>
    <w:rsid w:val="005445FF"/>
    <w:rsid w:val="00546FD2"/>
    <w:rsid w:val="00556570"/>
    <w:rsid w:val="00562BAD"/>
    <w:rsid w:val="00585B58"/>
    <w:rsid w:val="00591DA3"/>
    <w:rsid w:val="00597E6C"/>
    <w:rsid w:val="005B4862"/>
    <w:rsid w:val="005B5FAD"/>
    <w:rsid w:val="005D45DC"/>
    <w:rsid w:val="005D677B"/>
    <w:rsid w:val="005E0808"/>
    <w:rsid w:val="005E0F5B"/>
    <w:rsid w:val="005E3C0F"/>
    <w:rsid w:val="006079C4"/>
    <w:rsid w:val="0062595C"/>
    <w:rsid w:val="00644F70"/>
    <w:rsid w:val="00645B99"/>
    <w:rsid w:val="006645A1"/>
    <w:rsid w:val="00683C15"/>
    <w:rsid w:val="006B791A"/>
    <w:rsid w:val="006C13C4"/>
    <w:rsid w:val="006C64B3"/>
    <w:rsid w:val="006D06CA"/>
    <w:rsid w:val="006D6F4B"/>
    <w:rsid w:val="00712FF8"/>
    <w:rsid w:val="00713722"/>
    <w:rsid w:val="00720B33"/>
    <w:rsid w:val="00723CB8"/>
    <w:rsid w:val="0072485A"/>
    <w:rsid w:val="007366BE"/>
    <w:rsid w:val="00737557"/>
    <w:rsid w:val="0074670B"/>
    <w:rsid w:val="0075344C"/>
    <w:rsid w:val="00754AD6"/>
    <w:rsid w:val="007635A5"/>
    <w:rsid w:val="007639BF"/>
    <w:rsid w:val="00773A46"/>
    <w:rsid w:val="00785164"/>
    <w:rsid w:val="007A4DD5"/>
    <w:rsid w:val="007B47A5"/>
    <w:rsid w:val="007D102B"/>
    <w:rsid w:val="0080291F"/>
    <w:rsid w:val="0081317F"/>
    <w:rsid w:val="008148B0"/>
    <w:rsid w:val="00820BEB"/>
    <w:rsid w:val="00827D8D"/>
    <w:rsid w:val="008322DA"/>
    <w:rsid w:val="0083683F"/>
    <w:rsid w:val="00844B7E"/>
    <w:rsid w:val="00850495"/>
    <w:rsid w:val="008662B0"/>
    <w:rsid w:val="00871607"/>
    <w:rsid w:val="0088199B"/>
    <w:rsid w:val="00884A46"/>
    <w:rsid w:val="008859C1"/>
    <w:rsid w:val="00891187"/>
    <w:rsid w:val="008A09E2"/>
    <w:rsid w:val="008A23AD"/>
    <w:rsid w:val="008A3BA8"/>
    <w:rsid w:val="008A5388"/>
    <w:rsid w:val="008B1F6E"/>
    <w:rsid w:val="008E0359"/>
    <w:rsid w:val="00907AED"/>
    <w:rsid w:val="00916E05"/>
    <w:rsid w:val="009213B2"/>
    <w:rsid w:val="00936E71"/>
    <w:rsid w:val="009531CF"/>
    <w:rsid w:val="00965084"/>
    <w:rsid w:val="0097178E"/>
    <w:rsid w:val="009756D4"/>
    <w:rsid w:val="009761F6"/>
    <w:rsid w:val="009817AB"/>
    <w:rsid w:val="00986747"/>
    <w:rsid w:val="009938C7"/>
    <w:rsid w:val="00995C37"/>
    <w:rsid w:val="009A1ABA"/>
    <w:rsid w:val="009A3A67"/>
    <w:rsid w:val="009B066D"/>
    <w:rsid w:val="009B6B0F"/>
    <w:rsid w:val="009B6C03"/>
    <w:rsid w:val="009C5BB5"/>
    <w:rsid w:val="009D4B41"/>
    <w:rsid w:val="009D74D7"/>
    <w:rsid w:val="009E255D"/>
    <w:rsid w:val="009F2763"/>
    <w:rsid w:val="00A028A9"/>
    <w:rsid w:val="00A04628"/>
    <w:rsid w:val="00A21056"/>
    <w:rsid w:val="00A21C62"/>
    <w:rsid w:val="00A21EC5"/>
    <w:rsid w:val="00A313E0"/>
    <w:rsid w:val="00A351D8"/>
    <w:rsid w:val="00A47454"/>
    <w:rsid w:val="00A53787"/>
    <w:rsid w:val="00A6082B"/>
    <w:rsid w:val="00A7352F"/>
    <w:rsid w:val="00A807F6"/>
    <w:rsid w:val="00A92FCC"/>
    <w:rsid w:val="00AA16F0"/>
    <w:rsid w:val="00AA467F"/>
    <w:rsid w:val="00AA751A"/>
    <w:rsid w:val="00AD73DA"/>
    <w:rsid w:val="00AD7506"/>
    <w:rsid w:val="00AF1D06"/>
    <w:rsid w:val="00B00982"/>
    <w:rsid w:val="00B06482"/>
    <w:rsid w:val="00B25BF1"/>
    <w:rsid w:val="00B33F24"/>
    <w:rsid w:val="00B36600"/>
    <w:rsid w:val="00B425C7"/>
    <w:rsid w:val="00B42F6F"/>
    <w:rsid w:val="00B42FB1"/>
    <w:rsid w:val="00B4312B"/>
    <w:rsid w:val="00B47D9D"/>
    <w:rsid w:val="00B5316B"/>
    <w:rsid w:val="00B54EDB"/>
    <w:rsid w:val="00B55BA2"/>
    <w:rsid w:val="00B578FD"/>
    <w:rsid w:val="00B60EF9"/>
    <w:rsid w:val="00B80787"/>
    <w:rsid w:val="00B84AFC"/>
    <w:rsid w:val="00BA341B"/>
    <w:rsid w:val="00BA441C"/>
    <w:rsid w:val="00BB29F9"/>
    <w:rsid w:val="00BC17A7"/>
    <w:rsid w:val="00BC6CAC"/>
    <w:rsid w:val="00BE46CF"/>
    <w:rsid w:val="00BE6C16"/>
    <w:rsid w:val="00C03C4C"/>
    <w:rsid w:val="00C062F0"/>
    <w:rsid w:val="00C1793F"/>
    <w:rsid w:val="00C213A4"/>
    <w:rsid w:val="00C332BB"/>
    <w:rsid w:val="00C3631B"/>
    <w:rsid w:val="00C36F2F"/>
    <w:rsid w:val="00C52460"/>
    <w:rsid w:val="00C6004D"/>
    <w:rsid w:val="00C607DF"/>
    <w:rsid w:val="00C66126"/>
    <w:rsid w:val="00C72AC5"/>
    <w:rsid w:val="00C77375"/>
    <w:rsid w:val="00C82EFA"/>
    <w:rsid w:val="00CA1760"/>
    <w:rsid w:val="00CA52FA"/>
    <w:rsid w:val="00CC69E9"/>
    <w:rsid w:val="00CD04DF"/>
    <w:rsid w:val="00CD6044"/>
    <w:rsid w:val="00CE759D"/>
    <w:rsid w:val="00CE7700"/>
    <w:rsid w:val="00CF1B9C"/>
    <w:rsid w:val="00CF2F04"/>
    <w:rsid w:val="00CF784B"/>
    <w:rsid w:val="00D0554A"/>
    <w:rsid w:val="00D34483"/>
    <w:rsid w:val="00D37880"/>
    <w:rsid w:val="00D379CD"/>
    <w:rsid w:val="00D41E41"/>
    <w:rsid w:val="00D61401"/>
    <w:rsid w:val="00D62361"/>
    <w:rsid w:val="00D7437F"/>
    <w:rsid w:val="00D86A18"/>
    <w:rsid w:val="00D937BE"/>
    <w:rsid w:val="00DB2D0A"/>
    <w:rsid w:val="00DC708F"/>
    <w:rsid w:val="00DD3888"/>
    <w:rsid w:val="00DD6311"/>
    <w:rsid w:val="00DE6199"/>
    <w:rsid w:val="00DF0BFF"/>
    <w:rsid w:val="00DF26BB"/>
    <w:rsid w:val="00DF7D2B"/>
    <w:rsid w:val="00E01CDF"/>
    <w:rsid w:val="00E04477"/>
    <w:rsid w:val="00E119FF"/>
    <w:rsid w:val="00E11D67"/>
    <w:rsid w:val="00E16540"/>
    <w:rsid w:val="00E2430B"/>
    <w:rsid w:val="00E30A50"/>
    <w:rsid w:val="00E416E8"/>
    <w:rsid w:val="00E46259"/>
    <w:rsid w:val="00E6318F"/>
    <w:rsid w:val="00E637D0"/>
    <w:rsid w:val="00E65061"/>
    <w:rsid w:val="00E6562A"/>
    <w:rsid w:val="00E67420"/>
    <w:rsid w:val="00E70294"/>
    <w:rsid w:val="00E72625"/>
    <w:rsid w:val="00E7262B"/>
    <w:rsid w:val="00E762EE"/>
    <w:rsid w:val="00E83ACB"/>
    <w:rsid w:val="00E83DA1"/>
    <w:rsid w:val="00EA3753"/>
    <w:rsid w:val="00EB2A74"/>
    <w:rsid w:val="00EB40EB"/>
    <w:rsid w:val="00EB6DEE"/>
    <w:rsid w:val="00EC46E9"/>
    <w:rsid w:val="00EE798E"/>
    <w:rsid w:val="00EF0FE2"/>
    <w:rsid w:val="00EF429B"/>
    <w:rsid w:val="00EF4512"/>
    <w:rsid w:val="00F058FE"/>
    <w:rsid w:val="00F17FE7"/>
    <w:rsid w:val="00F37AE7"/>
    <w:rsid w:val="00F4217F"/>
    <w:rsid w:val="00F43491"/>
    <w:rsid w:val="00F43613"/>
    <w:rsid w:val="00F43718"/>
    <w:rsid w:val="00F44EF4"/>
    <w:rsid w:val="00F568D9"/>
    <w:rsid w:val="00F724C2"/>
    <w:rsid w:val="00F8332B"/>
    <w:rsid w:val="00F85DFC"/>
    <w:rsid w:val="00F864C3"/>
    <w:rsid w:val="00FA541A"/>
    <w:rsid w:val="00FB0F7C"/>
    <w:rsid w:val="00FB1ECF"/>
    <w:rsid w:val="00FB357F"/>
    <w:rsid w:val="00FB74E0"/>
    <w:rsid w:val="00FB7C81"/>
    <w:rsid w:val="00FC13BF"/>
    <w:rsid w:val="00FD55EF"/>
    <w:rsid w:val="00FE4487"/>
    <w:rsid w:val="00FE620B"/>
    <w:rsid w:val="00FF6F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021BC3C"/>
  <w14:defaultImageDpi w14:val="0"/>
  <w15:docId w15:val="{7CC3AF99-C65D-4EBE-AC81-684F073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hAnsi="Times New Roman"/>
      <w:sz w:val="20"/>
      <w:szCs w:val="20"/>
      <w:lang w:val="en-GB" w:eastAsia="ar-SA"/>
    </w:rPr>
  </w:style>
  <w:style w:type="paragraph" w:styleId="Heading1">
    <w:name w:val="heading 1"/>
    <w:basedOn w:val="Normal"/>
    <w:next w:val="Normal"/>
    <w:link w:val="Heading1Char"/>
    <w:qFormat/>
    <w:pPr>
      <w:keepNext/>
      <w:tabs>
        <w:tab w:val="num" w:pos="0"/>
      </w:tabs>
      <w:spacing w:after="80"/>
      <w:jc w:val="center"/>
      <w:outlineLvl w:val="0"/>
    </w:pPr>
    <w:rPr>
      <w:rFonts w:ascii="Arial" w:hAnsi="Arial" w:cs="Arial"/>
      <w:b/>
      <w:bCs/>
      <w:kern w:val="18"/>
      <w:sz w:val="24"/>
      <w:szCs w:val="24"/>
    </w:rPr>
  </w:style>
  <w:style w:type="paragraph" w:styleId="Heading2">
    <w:name w:val="heading 2"/>
    <w:basedOn w:val="Normal"/>
    <w:next w:val="Normal"/>
    <w:link w:val="Heading2Char"/>
    <w:qFormat/>
    <w:pPr>
      <w:keepNext/>
      <w:numPr>
        <w:ilvl w:val="1"/>
        <w:numId w:val="1"/>
      </w:numPr>
      <w:spacing w:after="80"/>
      <w:jc w:val="center"/>
      <w:outlineLvl w:val="1"/>
    </w:pPr>
    <w:rPr>
      <w:rFonts w:ascii="Arial" w:hAnsi="Arial" w:cs="Arial"/>
      <w:b/>
      <w:bCs/>
      <w:sz w:val="24"/>
      <w:szCs w:val="24"/>
    </w:rPr>
  </w:style>
  <w:style w:type="paragraph" w:styleId="Heading3">
    <w:name w:val="heading 3"/>
    <w:basedOn w:val="Normal"/>
    <w:next w:val="Normal"/>
    <w:link w:val="Heading3Char"/>
    <w:uiPriority w:val="99"/>
    <w:qFormat/>
    <w:pPr>
      <w:keepNext/>
      <w:tabs>
        <w:tab w:val="left" w:pos="0"/>
      </w:tabs>
      <w:spacing w:after="80"/>
      <w:jc w:val="both"/>
      <w:outlineLvl w:val="2"/>
    </w:pPr>
    <w:rPr>
      <w:rFonts w:ascii="Arial" w:hAnsi="Arial" w:cs="Arial"/>
      <w:b/>
      <w:bCs/>
      <w:sz w:val="24"/>
      <w:szCs w:val="24"/>
      <w:lang w:val="et-EE"/>
    </w:rPr>
  </w:style>
  <w:style w:type="paragraph" w:styleId="Heading4">
    <w:name w:val="heading 4"/>
    <w:basedOn w:val="Normal"/>
    <w:next w:val="Normal"/>
    <w:link w:val="Heading4Char"/>
    <w:qFormat/>
    <w:pPr>
      <w:keepNext/>
      <w:tabs>
        <w:tab w:val="num" w:pos="0"/>
      </w:tabs>
      <w:spacing w:after="80"/>
      <w:jc w:val="center"/>
      <w:outlineLvl w:val="3"/>
    </w:pPr>
    <w:rPr>
      <w:rFonts w:ascii="Arial" w:hAnsi="Arial" w:cs="Arial"/>
      <w:b/>
      <w:bCs/>
      <w:color w:val="FF0000"/>
      <w:sz w:val="18"/>
      <w:szCs w:val="18"/>
      <w:lang w:val="et-EE"/>
    </w:rPr>
  </w:style>
  <w:style w:type="paragraph" w:styleId="Heading5">
    <w:name w:val="heading 5"/>
    <w:basedOn w:val="Normal"/>
    <w:next w:val="Normal"/>
    <w:link w:val="Heading5Char"/>
    <w:qFormat/>
    <w:pPr>
      <w:keepNext/>
      <w:tabs>
        <w:tab w:val="num" w:pos="0"/>
      </w:tabs>
      <w:jc w:val="center"/>
      <w:outlineLvl w:val="4"/>
    </w:pPr>
    <w:rPr>
      <w:rFonts w:ascii="Arial" w:hAnsi="Arial" w:cs="Arial"/>
      <w:b/>
      <w:bCs/>
      <w:sz w:val="24"/>
      <w:szCs w:val="24"/>
      <w:lang w:val="et-EE"/>
    </w:rPr>
  </w:style>
  <w:style w:type="paragraph" w:styleId="Heading6">
    <w:name w:val="heading 6"/>
    <w:basedOn w:val="Normal"/>
    <w:next w:val="Normal"/>
    <w:link w:val="Heading6Char"/>
    <w:qFormat/>
    <w:pPr>
      <w:keepNext/>
      <w:tabs>
        <w:tab w:val="num" w:pos="0"/>
      </w:tabs>
      <w:spacing w:after="80"/>
      <w:ind w:left="709"/>
      <w:jc w:val="both"/>
      <w:outlineLvl w:val="5"/>
    </w:pPr>
    <w:rPr>
      <w:rFonts w:ascii="Arial" w:hAnsi="Arial" w:cs="Arial"/>
      <w:b/>
      <w:bCs/>
      <w:sz w:val="24"/>
      <w:szCs w:val="24"/>
      <w:lang w:val="et-EE"/>
    </w:rPr>
  </w:style>
  <w:style w:type="paragraph" w:styleId="Heading7">
    <w:name w:val="heading 7"/>
    <w:basedOn w:val="Normal"/>
    <w:next w:val="Normal"/>
    <w:link w:val="Heading7Char"/>
    <w:qFormat/>
    <w:pPr>
      <w:keepNext/>
      <w:tabs>
        <w:tab w:val="num" w:pos="0"/>
      </w:tabs>
      <w:spacing w:after="80"/>
      <w:ind w:left="720"/>
      <w:jc w:val="center"/>
      <w:outlineLvl w:val="6"/>
    </w:pPr>
    <w:rPr>
      <w:rFonts w:ascii="Arial" w:hAnsi="Arial" w:cs="Arial"/>
      <w:b/>
      <w:bCs/>
      <w:sz w:val="24"/>
      <w:szCs w:val="24"/>
      <w:lang w:val="et-EE"/>
    </w:rPr>
  </w:style>
  <w:style w:type="paragraph" w:styleId="Heading8">
    <w:name w:val="heading 8"/>
    <w:basedOn w:val="Normal"/>
    <w:next w:val="Normal"/>
    <w:link w:val="Heading8Char"/>
    <w:uiPriority w:val="99"/>
    <w:qFormat/>
    <w:pPr>
      <w:keepNext/>
      <w:spacing w:after="80"/>
      <w:ind w:left="360"/>
      <w:jc w:val="center"/>
      <w:outlineLvl w:val="7"/>
    </w:pPr>
    <w:rPr>
      <w:rFonts w:ascii="Arial" w:hAnsi="Arial" w:cs="Arial"/>
      <w:b/>
      <w:bCs/>
      <w:sz w:val="24"/>
      <w:szCs w:val="24"/>
      <w:lang w:val="et-EE"/>
    </w:rPr>
  </w:style>
  <w:style w:type="paragraph" w:styleId="Heading9">
    <w:name w:val="heading 9"/>
    <w:basedOn w:val="Normal"/>
    <w:next w:val="Normal"/>
    <w:link w:val="Heading9Char"/>
    <w:uiPriority w:val="99"/>
    <w:qFormat/>
    <w:pPr>
      <w:keepNext/>
      <w:spacing w:after="80"/>
      <w:ind w:firstLine="11"/>
      <w:jc w:val="both"/>
      <w:outlineLvl w:val="8"/>
    </w:pPr>
    <w:rPr>
      <w:rFonts w:ascii="Arial" w:hAnsi="Arial" w:cs="Arial"/>
      <w:b/>
      <w:bCs/>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18"/>
      <w:sz w:val="24"/>
      <w:szCs w:val="24"/>
      <w:lang w:val="en-GB" w:eastAsia="ar-SA"/>
    </w:rPr>
  </w:style>
  <w:style w:type="character" w:customStyle="1" w:styleId="Heading2Char">
    <w:name w:val="Heading 2 Char"/>
    <w:basedOn w:val="DefaultParagraphFont"/>
    <w:link w:val="Heading2"/>
    <w:locked/>
    <w:rPr>
      <w:rFonts w:ascii="Arial" w:hAnsi="Arial" w:cs="Arial"/>
      <w:b/>
      <w:bCs/>
      <w:sz w:val="24"/>
      <w:szCs w:val="24"/>
      <w:lang w:val="en-GB" w:eastAsia="ar-SA"/>
    </w:rPr>
  </w:style>
  <w:style w:type="character" w:customStyle="1" w:styleId="Heading3Char">
    <w:name w:val="Heading 3 Char"/>
    <w:basedOn w:val="DefaultParagraphFont"/>
    <w:link w:val="Heading3"/>
    <w:uiPriority w:val="99"/>
    <w:locked/>
    <w:rPr>
      <w:rFonts w:ascii="Cambria" w:hAnsi="Cambria" w:cs="Cambria"/>
      <w:b/>
      <w:bCs/>
      <w:sz w:val="26"/>
      <w:szCs w:val="26"/>
      <w:lang w:val="en-GB" w:eastAsia="ar-SA" w:bidi="ar-SA"/>
    </w:rPr>
  </w:style>
  <w:style w:type="character" w:customStyle="1" w:styleId="Heading4Char">
    <w:name w:val="Heading 4 Char"/>
    <w:basedOn w:val="DefaultParagraphFont"/>
    <w:link w:val="Heading4"/>
    <w:uiPriority w:val="99"/>
    <w:locked/>
    <w:rPr>
      <w:rFonts w:ascii="Arial" w:hAnsi="Arial" w:cs="Arial"/>
      <w:b/>
      <w:bCs/>
      <w:color w:val="FF0000"/>
      <w:sz w:val="18"/>
      <w:szCs w:val="18"/>
      <w:lang w:eastAsia="ar-SA"/>
    </w:rPr>
  </w:style>
  <w:style w:type="character" w:customStyle="1" w:styleId="Heading5Char">
    <w:name w:val="Heading 5 Char"/>
    <w:basedOn w:val="DefaultParagraphFont"/>
    <w:link w:val="Heading5"/>
    <w:uiPriority w:val="99"/>
    <w:locked/>
    <w:rPr>
      <w:rFonts w:ascii="Arial" w:hAnsi="Arial" w:cs="Arial"/>
      <w:b/>
      <w:bCs/>
      <w:sz w:val="24"/>
      <w:szCs w:val="24"/>
      <w:lang w:eastAsia="ar-SA"/>
    </w:rPr>
  </w:style>
  <w:style w:type="character" w:customStyle="1" w:styleId="Heading6Char">
    <w:name w:val="Heading 6 Char"/>
    <w:basedOn w:val="DefaultParagraphFont"/>
    <w:link w:val="Heading6"/>
    <w:uiPriority w:val="99"/>
    <w:locked/>
    <w:rPr>
      <w:rFonts w:ascii="Arial" w:hAnsi="Arial" w:cs="Arial"/>
      <w:b/>
      <w:bCs/>
      <w:sz w:val="24"/>
      <w:szCs w:val="24"/>
      <w:lang w:eastAsia="ar-SA"/>
    </w:rPr>
  </w:style>
  <w:style w:type="character" w:customStyle="1" w:styleId="Heading7Char">
    <w:name w:val="Heading 7 Char"/>
    <w:basedOn w:val="DefaultParagraphFont"/>
    <w:link w:val="Heading7"/>
    <w:uiPriority w:val="99"/>
    <w:locked/>
    <w:rPr>
      <w:rFonts w:ascii="Arial" w:hAnsi="Arial" w:cs="Arial"/>
      <w:b/>
      <w:bCs/>
      <w:sz w:val="24"/>
      <w:szCs w:val="24"/>
      <w:lang w:eastAsia="ar-SA"/>
    </w:rPr>
  </w:style>
  <w:style w:type="character" w:customStyle="1" w:styleId="Heading8Char">
    <w:name w:val="Heading 8 Char"/>
    <w:basedOn w:val="DefaultParagraphFont"/>
    <w:link w:val="Heading8"/>
    <w:uiPriority w:val="99"/>
    <w:locked/>
    <w:rPr>
      <w:rFonts w:ascii="Times New Roman" w:hAnsi="Times New Roman" w:cs="Times New Roman"/>
      <w:i/>
      <w:iCs/>
      <w:sz w:val="24"/>
      <w:szCs w:val="24"/>
      <w:lang w:val="en-GB" w:eastAsia="ar-SA" w:bidi="ar-SA"/>
    </w:rPr>
  </w:style>
  <w:style w:type="character" w:customStyle="1" w:styleId="Heading9Char">
    <w:name w:val="Heading 9 Char"/>
    <w:basedOn w:val="DefaultParagraphFont"/>
    <w:link w:val="Heading9"/>
    <w:uiPriority w:val="99"/>
    <w:locked/>
    <w:rPr>
      <w:rFonts w:ascii="Cambria" w:hAnsi="Cambria" w:cs="Cambria"/>
      <w:lang w:val="en-GB" w:eastAsia="ar-SA" w:bidi="ar-SA"/>
    </w:rPr>
  </w:style>
  <w:style w:type="character" w:customStyle="1" w:styleId="WW8Num2z0">
    <w:name w:val="WW8Num2z0"/>
    <w:uiPriority w:val="99"/>
    <w:rPr>
      <w:color w:val="auto"/>
    </w:rPr>
  </w:style>
  <w:style w:type="character" w:customStyle="1" w:styleId="WW8Num4z1">
    <w:name w:val="WW8Num4z1"/>
    <w:uiPriority w:val="99"/>
    <w:rPr>
      <w:rFonts w:ascii="Arial" w:hAnsi="Arial"/>
    </w:rPr>
  </w:style>
  <w:style w:type="character" w:customStyle="1" w:styleId="WW8Num6z1">
    <w:name w:val="WW8Num6z1"/>
    <w:uiPriority w:val="99"/>
    <w:rPr>
      <w:color w:val="auto"/>
    </w:rPr>
  </w:style>
  <w:style w:type="character" w:customStyle="1" w:styleId="WW8Num28z0">
    <w:name w:val="WW8Num28z0"/>
    <w:uiPriority w:val="99"/>
    <w:rPr>
      <w:color w:val="auto"/>
    </w:rPr>
  </w:style>
  <w:style w:type="character" w:customStyle="1" w:styleId="WW8Num33z0">
    <w:name w:val="WW8Num33z0"/>
    <w:uiPriority w:val="99"/>
    <w:rPr>
      <w:color w:val="auto"/>
    </w:rPr>
  </w:style>
  <w:style w:type="character" w:customStyle="1" w:styleId="WW8Num38z0">
    <w:name w:val="WW8Num38z0"/>
    <w:uiPriority w:val="99"/>
    <w:rPr>
      <w:color w:val="auto"/>
    </w:rPr>
  </w:style>
  <w:style w:type="character" w:customStyle="1" w:styleId="WW8Num44z0">
    <w:name w:val="WW8Num44z0"/>
    <w:uiPriority w:val="99"/>
    <w:rPr>
      <w:color w:val="auto"/>
    </w:rPr>
  </w:style>
  <w:style w:type="character" w:customStyle="1" w:styleId="WW8Num46z0">
    <w:name w:val="WW8Num46z0"/>
    <w:uiPriority w:val="99"/>
    <w:rPr>
      <w:color w:val="auto"/>
    </w:rPr>
  </w:style>
  <w:style w:type="character" w:customStyle="1" w:styleId="WW8Num48z1">
    <w:name w:val="WW8Num48z1"/>
    <w:uiPriority w:val="99"/>
    <w:rPr>
      <w:rFonts w:ascii="Arial" w:hAnsi="Arial"/>
      <w:sz w:val="24"/>
    </w:rPr>
  </w:style>
  <w:style w:type="character" w:customStyle="1" w:styleId="WW8Num51z0">
    <w:name w:val="WW8Num51z0"/>
    <w:uiPriority w:val="99"/>
    <w:rPr>
      <w:color w:val="auto"/>
    </w:rPr>
  </w:style>
  <w:style w:type="character" w:customStyle="1" w:styleId="WW8Num53z1">
    <w:name w:val="WW8Num53z1"/>
    <w:uiPriority w:val="99"/>
    <w:rPr>
      <w:color w:val="auto"/>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paragraph" w:styleId="BodyText">
    <w:name w:val="Body Text"/>
    <w:basedOn w:val="Normal"/>
    <w:link w:val="BodyTextChar"/>
    <w:uiPriority w:val="99"/>
    <w:rPr>
      <w:rFonts w:ascii="Arial" w:hAnsi="Arial" w:cs="Arial"/>
      <w:sz w:val="18"/>
      <w:szCs w:val="18"/>
      <w:lang w:val="et-EE"/>
    </w:rPr>
  </w:style>
  <w:style w:type="character" w:customStyle="1" w:styleId="BodyTextChar">
    <w:name w:val="Body Text Char"/>
    <w:basedOn w:val="DefaultParagraphFont"/>
    <w:link w:val="BodyText"/>
    <w:uiPriority w:val="99"/>
    <w:locked/>
    <w:rPr>
      <w:rFonts w:ascii="Times New Roman" w:hAnsi="Times New Roman" w:cs="Times New Roman"/>
      <w:sz w:val="20"/>
      <w:szCs w:val="20"/>
      <w:lang w:val="en-GB" w:eastAsia="ar-SA" w:bidi="ar-SA"/>
    </w:rPr>
  </w:style>
  <w:style w:type="paragraph" w:styleId="List">
    <w:name w:val="List"/>
    <w:basedOn w:val="BodyText"/>
    <w:uiPriority w:val="99"/>
  </w:style>
  <w:style w:type="paragraph" w:customStyle="1" w:styleId="Pealdis">
    <w:name w:val="Pealdis"/>
    <w:basedOn w:val="Normal"/>
    <w:uiPriority w:val="99"/>
    <w:pPr>
      <w:suppressLineNumbers/>
      <w:spacing w:before="120" w:after="120"/>
    </w:pPr>
    <w:rPr>
      <w:i/>
      <w:iCs/>
    </w:rPr>
  </w:style>
  <w:style w:type="paragraph" w:customStyle="1" w:styleId="Indeks">
    <w:name w:val="Indeks"/>
    <w:basedOn w:val="Normal"/>
    <w:uiPriority w:val="99"/>
    <w:pPr>
      <w:suppressLineNumbers/>
    </w:pPr>
  </w:style>
  <w:style w:type="paragraph" w:customStyle="1" w:styleId="Pealkiri">
    <w:name w:val="Pealkiri"/>
    <w:basedOn w:val="Normal"/>
    <w:next w:val="BodyText"/>
    <w:uiPriority w:val="99"/>
    <w:pPr>
      <w:keepNext/>
      <w:spacing w:before="240" w:after="120"/>
    </w:pPr>
    <w:rPr>
      <w:rFonts w:ascii="Arial" w:hAnsi="Arial" w:cs="Arial"/>
      <w:sz w:val="28"/>
      <w:szCs w:val="28"/>
    </w:rPr>
  </w:style>
  <w:style w:type="paragraph" w:styleId="TOC1">
    <w:name w:val="toc 1"/>
    <w:basedOn w:val="Normal"/>
    <w:next w:val="Normal"/>
    <w:autoRedefine/>
    <w:uiPriority w:val="39"/>
    <w:rsid w:val="00383750"/>
    <w:pPr>
      <w:tabs>
        <w:tab w:val="right" w:leader="dot" w:pos="9072"/>
      </w:tabs>
      <w:spacing w:before="80" w:after="80"/>
      <w:ind w:right="-3"/>
    </w:pPr>
    <w:rPr>
      <w:rFonts w:ascii="Arial" w:hAnsi="Arial" w:cs="Arial"/>
      <w:b/>
      <w:bCs/>
      <w:lang w:val="et-EE"/>
    </w:rPr>
  </w:style>
  <w:style w:type="paragraph" w:styleId="TOC2">
    <w:name w:val="toc 2"/>
    <w:basedOn w:val="Normal"/>
    <w:next w:val="Normal"/>
    <w:autoRedefine/>
    <w:uiPriority w:val="39"/>
    <w:rsid w:val="005E3C0F"/>
    <w:pPr>
      <w:tabs>
        <w:tab w:val="right" w:leader="dot" w:pos="9069"/>
      </w:tabs>
      <w:ind w:left="284"/>
    </w:pPr>
    <w:rPr>
      <w:rFonts w:ascii="Arial" w:hAnsi="Arial" w:cs="Arial"/>
      <w:noProof/>
      <w:lang w:val="et-EE"/>
    </w:rPr>
  </w:style>
  <w:style w:type="paragraph" w:styleId="TOC3">
    <w:name w:val="toc 3"/>
    <w:basedOn w:val="Normal"/>
    <w:next w:val="Normal"/>
    <w:autoRedefine/>
    <w:uiPriority w:val="39"/>
    <w:pPr>
      <w:spacing w:before="60"/>
    </w:pPr>
    <w:rPr>
      <w:rFonts w:ascii="Arial" w:hAnsi="Arial" w:cs="Arial"/>
      <w:i/>
      <w:iCs/>
      <w:sz w:val="18"/>
      <w:szCs w:val="18"/>
      <w:lang w:val="et-EE"/>
    </w:rPr>
  </w:style>
  <w:style w:type="paragraph" w:styleId="TOC4">
    <w:name w:val="toc 4"/>
    <w:basedOn w:val="Normal"/>
    <w:next w:val="Normal"/>
    <w:autoRedefine/>
    <w:uiPriority w:val="99"/>
    <w:pPr>
      <w:ind w:left="400"/>
    </w:pPr>
  </w:style>
  <w:style w:type="paragraph" w:styleId="TOC5">
    <w:name w:val="toc 5"/>
    <w:basedOn w:val="Normal"/>
    <w:next w:val="Normal"/>
    <w:autoRedefine/>
    <w:uiPriority w:val="99"/>
    <w:pPr>
      <w:ind w:left="600"/>
    </w:pPr>
  </w:style>
  <w:style w:type="paragraph" w:styleId="TOC6">
    <w:name w:val="toc 6"/>
    <w:basedOn w:val="Normal"/>
    <w:next w:val="Normal"/>
    <w:autoRedefine/>
    <w:uiPriority w:val="99"/>
    <w:pPr>
      <w:ind w:left="800"/>
    </w:pPr>
  </w:style>
  <w:style w:type="paragraph" w:styleId="TOC7">
    <w:name w:val="toc 7"/>
    <w:basedOn w:val="Normal"/>
    <w:next w:val="Normal"/>
    <w:autoRedefine/>
    <w:uiPriority w:val="99"/>
    <w:pPr>
      <w:ind w:left="1000"/>
    </w:pPr>
  </w:style>
  <w:style w:type="paragraph" w:styleId="TOC8">
    <w:name w:val="toc 8"/>
    <w:basedOn w:val="Normal"/>
    <w:next w:val="Normal"/>
    <w:autoRedefine/>
    <w:uiPriority w:val="99"/>
    <w:pPr>
      <w:ind w:left="1200"/>
    </w:pPr>
  </w:style>
  <w:style w:type="paragraph" w:styleId="TOC9">
    <w:name w:val="toc 9"/>
    <w:basedOn w:val="Normal"/>
    <w:next w:val="Normal"/>
    <w:autoRedefine/>
    <w:uiPriority w:val="99"/>
    <w:pPr>
      <w:ind w:left="140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0"/>
      <w:szCs w:val="20"/>
      <w:lang w:val="en-GB"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0"/>
      <w:szCs w:val="20"/>
      <w:lang w:val="en-GB" w:eastAsia="ar-SA" w:bidi="ar-SA"/>
    </w:rPr>
  </w:style>
  <w:style w:type="paragraph" w:styleId="Index1">
    <w:name w:val="index 1"/>
    <w:basedOn w:val="Normal"/>
    <w:next w:val="Normal"/>
    <w:autoRedefine/>
    <w:uiPriority w:val="99"/>
    <w:pPr>
      <w:ind w:left="200" w:hanging="200"/>
    </w:p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style>
  <w:style w:type="paragraph" w:styleId="BodyText2">
    <w:name w:val="Body Text 2"/>
    <w:basedOn w:val="Normal"/>
    <w:link w:val="BodyText2Char"/>
    <w:uiPriority w:val="99"/>
    <w:pPr>
      <w:spacing w:after="80"/>
      <w:jc w:val="both"/>
    </w:pPr>
    <w:rPr>
      <w:rFonts w:ascii="Arial" w:hAnsi="Arial" w:cs="Arial"/>
      <w:noProof/>
      <w:sz w:val="24"/>
      <w:szCs w:val="24"/>
      <w:lang w:val="et-EE"/>
    </w:rPr>
  </w:style>
  <w:style w:type="character" w:customStyle="1" w:styleId="BodyText2Char">
    <w:name w:val="Body Text 2 Char"/>
    <w:basedOn w:val="DefaultParagraphFont"/>
    <w:link w:val="BodyText2"/>
    <w:uiPriority w:val="99"/>
    <w:locked/>
    <w:rPr>
      <w:rFonts w:ascii="Times New Roman" w:hAnsi="Times New Roman" w:cs="Times New Roman"/>
      <w:sz w:val="20"/>
      <w:szCs w:val="20"/>
      <w:lang w:val="en-GB" w:eastAsia="ar-SA" w:bidi="ar-SA"/>
    </w:rPr>
  </w:style>
  <w:style w:type="paragraph" w:styleId="BodyTextIndent2">
    <w:name w:val="Body Text Indent 2"/>
    <w:basedOn w:val="Normal"/>
    <w:link w:val="BodyTextIndent2Char"/>
    <w:uiPriority w:val="99"/>
    <w:pPr>
      <w:spacing w:after="80"/>
      <w:ind w:left="1134" w:hanging="425"/>
      <w:jc w:val="both"/>
    </w:pPr>
    <w:rPr>
      <w:rFonts w:ascii="Arial" w:hAnsi="Arial" w:cs="Arial"/>
      <w:sz w:val="18"/>
      <w:szCs w:val="18"/>
      <w:lang w:val="et-EE"/>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0"/>
      <w:szCs w:val="20"/>
      <w:lang w:val="en-GB" w:eastAsia="ar-SA" w:bidi="ar-SA"/>
    </w:rPr>
  </w:style>
  <w:style w:type="paragraph" w:styleId="BodyTextIndent3">
    <w:name w:val="Body Text Indent 3"/>
    <w:basedOn w:val="Normal"/>
    <w:link w:val="BodyTextIndent3Char"/>
    <w:uiPriority w:val="99"/>
    <w:pPr>
      <w:spacing w:after="80"/>
      <w:ind w:left="709" w:hanging="709"/>
      <w:jc w:val="both"/>
    </w:pPr>
    <w:rPr>
      <w:rFonts w:ascii="Arial" w:hAnsi="Arial" w:cs="Arial"/>
      <w:color w:val="FF0000"/>
      <w:sz w:val="18"/>
      <w:szCs w:val="18"/>
      <w:lang w:val="et-E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en-GB" w:eastAsia="ar-SA" w:bidi="ar-SA"/>
    </w:rPr>
  </w:style>
  <w:style w:type="paragraph" w:styleId="BodyText3">
    <w:name w:val="Body Text 3"/>
    <w:basedOn w:val="Normal"/>
    <w:link w:val="BodyText3Char"/>
    <w:uiPriority w:val="99"/>
    <w:pPr>
      <w:spacing w:after="80"/>
      <w:jc w:val="both"/>
    </w:pPr>
    <w:rPr>
      <w:rFonts w:ascii="Arial" w:hAnsi="Arial" w:cs="Arial"/>
      <w:color w:val="000000"/>
      <w:sz w:val="24"/>
      <w:szCs w:val="24"/>
      <w:lang w:val="et-EE"/>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en-GB" w:eastAsia="ar-SA" w:bidi="ar-SA"/>
    </w:rPr>
  </w:style>
  <w:style w:type="paragraph" w:customStyle="1" w:styleId="Sisu10">
    <w:name w:val="Sisu 10"/>
    <w:basedOn w:val="Indeks"/>
    <w:uiPriority w:val="99"/>
    <w:pPr>
      <w:tabs>
        <w:tab w:val="right" w:leader="dot" w:pos="9637"/>
      </w:tabs>
      <w:ind w:left="2547"/>
    </w:pPr>
  </w:style>
  <w:style w:type="paragraph" w:customStyle="1" w:styleId="Sisukorraeraldaja">
    <w:name w:val="Sisukorra eraldaja"/>
    <w:basedOn w:val="Indeks"/>
    <w:uiPriority w:val="99"/>
  </w:style>
  <w:style w:type="paragraph" w:customStyle="1" w:styleId="Paneelisisu">
    <w:name w:val="Paneeli sisu"/>
    <w:basedOn w:val="BodyText"/>
    <w:uiPriority w:val="99"/>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ListParagraph">
    <w:name w:val="List Paragraph"/>
    <w:basedOn w:val="Normal"/>
    <w:uiPriority w:val="34"/>
    <w:qFormat/>
    <w:pPr>
      <w:suppressAutoHyphens w:val="0"/>
      <w:ind w:left="720"/>
    </w:pPr>
    <w:rPr>
      <w:rFonts w:ascii="Calibri" w:hAnsi="Calibri" w:cs="Calibri"/>
      <w:sz w:val="22"/>
      <w:szCs w:val="22"/>
      <w:lang w:val="et-EE" w:eastAsia="et-EE"/>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lang w:val="en-GB" w:eastAsia="ar-SA" w:bidi="ar-SA"/>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lang w:val="en-GB"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ar-SA" w:bidi="ar-SA"/>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CommentSubject">
    <w:name w:val="annotation subject"/>
    <w:basedOn w:val="CommentText"/>
    <w:next w:val="CommentText"/>
    <w:link w:val="CommentSubjectChar"/>
    <w:uiPriority w:val="99"/>
    <w:semiHidden/>
    <w:unhideWhenUsed/>
    <w:rsid w:val="00E2430B"/>
    <w:rPr>
      <w:b/>
      <w:bCs/>
    </w:rPr>
  </w:style>
  <w:style w:type="character" w:customStyle="1" w:styleId="CommentSubjectChar">
    <w:name w:val="Comment Subject Char"/>
    <w:basedOn w:val="CommentTextChar"/>
    <w:link w:val="CommentSubject"/>
    <w:uiPriority w:val="99"/>
    <w:semiHidden/>
    <w:locked/>
    <w:rsid w:val="00E2430B"/>
    <w:rPr>
      <w:rFonts w:ascii="Times New Roman" w:hAnsi="Times New Roman" w:cs="Times New Roman"/>
      <w:b/>
      <w:bCs/>
      <w:sz w:val="20"/>
      <w:szCs w:val="20"/>
      <w:lang w:val="en-GB" w:eastAsia="ar-SA" w:bidi="ar-SA"/>
    </w:rPr>
  </w:style>
  <w:style w:type="paragraph" w:styleId="Revision">
    <w:name w:val="Revision"/>
    <w:hidden/>
    <w:uiPriority w:val="99"/>
    <w:semiHidden/>
    <w:rsid w:val="00E2430B"/>
    <w:pPr>
      <w:spacing w:after="0" w:line="240" w:lineRule="auto"/>
    </w:pPr>
    <w:rPr>
      <w:rFonts w:ascii="Times New Roman" w:hAnsi="Times New Roman"/>
      <w:sz w:val="20"/>
      <w:szCs w:val="20"/>
      <w:lang w:val="en-GB" w:eastAsia="ar-SA"/>
    </w:rPr>
  </w:style>
  <w:style w:type="paragraph" w:styleId="BodyTextIndent">
    <w:name w:val="Body Text Indent"/>
    <w:basedOn w:val="Normal"/>
    <w:link w:val="BodyTextIndentChar"/>
    <w:uiPriority w:val="99"/>
    <w:semiHidden/>
    <w:unhideWhenUsed/>
    <w:rsid w:val="0081317F"/>
    <w:pPr>
      <w:spacing w:after="120"/>
      <w:ind w:left="283"/>
    </w:pPr>
  </w:style>
  <w:style w:type="character" w:customStyle="1" w:styleId="BodyTextIndentChar">
    <w:name w:val="Body Text Indent Char"/>
    <w:basedOn w:val="DefaultParagraphFont"/>
    <w:link w:val="BodyTextIndent"/>
    <w:uiPriority w:val="99"/>
    <w:semiHidden/>
    <w:locked/>
    <w:rsid w:val="0081317F"/>
    <w:rPr>
      <w:rFonts w:ascii="Times New Roman" w:hAnsi="Times New Roman" w:cs="Times New Roman"/>
      <w:sz w:val="20"/>
      <w:szCs w:val="20"/>
      <w:lang w:val="en-GB" w:eastAsia="ar-SA" w:bidi="ar-SA"/>
    </w:rPr>
  </w:style>
  <w:style w:type="character" w:customStyle="1" w:styleId="WW8Num49z0">
    <w:name w:val="WW8Num49z0"/>
    <w:rsid w:val="00E65061"/>
    <w:rPr>
      <w:rFonts w:ascii="Arial" w:hAnsi="Arial" w:cs="Arial"/>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F671-750C-454C-A5B0-63758C95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7823</Words>
  <Characters>59173</Characters>
  <Application>Microsoft Office Word</Application>
  <DocSecurity>0</DocSecurity>
  <Lines>493</Lines>
  <Paragraphs>133</Paragraphs>
  <ScaleCrop>false</ScaleCrop>
  <HeadingPairs>
    <vt:vector size="2" baseType="variant">
      <vt:variant>
        <vt:lpstr>Title</vt:lpstr>
      </vt:variant>
      <vt:variant>
        <vt:i4>1</vt:i4>
      </vt:variant>
    </vt:vector>
  </HeadingPairs>
  <TitlesOfParts>
    <vt:vector size="1" baseType="lpstr">
      <vt:lpstr>Väikeste karikavõistluste juhend</vt:lpstr>
    </vt:vector>
  </TitlesOfParts>
  <Company>EJL</Company>
  <LinksUpToDate>false</LinksUpToDate>
  <CharactersWithSpaces>66863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Väikeste karikavõistluste juhend</dc:title>
  <dc:creator>Luisa</dc:creator>
  <cp:lastModifiedBy>Liina Kuusk</cp:lastModifiedBy>
  <cp:revision>3</cp:revision>
  <cp:lastPrinted>2017-01-30T13:20:00Z</cp:lastPrinted>
  <dcterms:created xsi:type="dcterms:W3CDTF">2018-02-15T09:10:00Z</dcterms:created>
  <dcterms:modified xsi:type="dcterms:W3CDTF">2018-02-15T09:14:00Z</dcterms:modified>
</cp:coreProperties>
</file>